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EF7027" w:rsidR="00D6480D" w:rsidRDefault="00805B96" w14:paraId="6BF96E22" w14:textId="77777777">
      <w:pPr>
        <w:jc w:val="center"/>
        <w:rPr>
          <w:rFonts w:ascii="Arial" w:hAnsi="Arial" w:cs="Arial"/>
          <w:b w:val="1"/>
          <w:bCs w:val="1"/>
          <w:sz w:val="28"/>
          <w:szCs w:val="28"/>
        </w:rPr>
      </w:pPr>
      <w:r w:rsidRPr="00EF7027" w:rsidR="50AE3547">
        <w:rPr>
          <w:rFonts w:ascii="Arial" w:hAnsi="Arial" w:cs="Arial"/>
          <w:b w:val="1"/>
          <w:bCs w:val="1"/>
          <w:sz w:val="28"/>
          <w:szCs w:val="28"/>
        </w:rPr>
        <w:t xml:space="preserve">Panasonic </w:t>
      </w:r>
      <w:r w:rsidRPr="00EF7027" w:rsidR="269CCA81">
        <w:rPr>
          <w:rFonts w:ascii="Arial" w:hAnsi="Arial" w:cs="Arial"/>
          <w:b w:val="1"/>
          <w:bCs w:val="1"/>
          <w:sz w:val="28"/>
          <w:szCs w:val="28"/>
        </w:rPr>
        <w:t xml:space="preserve">drives </w:t>
      </w:r>
      <w:r w:rsidRPr="00EF7027" w:rsidR="597884B8">
        <w:rPr>
          <w:rFonts w:ascii="Arial" w:hAnsi="Arial" w:cs="Arial"/>
          <w:b w:val="1"/>
          <w:bCs w:val="1"/>
          <w:sz w:val="28"/>
          <w:szCs w:val="28"/>
        </w:rPr>
        <w:t xml:space="preserve">the </w:t>
      </w:r>
      <w:r w:rsidRPr="00EF7027" w:rsidR="50AE3547">
        <w:rPr>
          <w:rFonts w:ascii="Arial" w:hAnsi="Arial" w:cs="Arial"/>
          <w:b w:val="1"/>
          <w:bCs w:val="1"/>
          <w:sz w:val="28"/>
          <w:szCs w:val="28"/>
        </w:rPr>
        <w:t xml:space="preserve">achievement </w:t>
      </w:r>
      <w:r w:rsidRPr="00EF7027" w:rsidR="18966E0A">
        <w:rPr>
          <w:rFonts w:ascii="Arial" w:hAnsi="Arial" w:cs="Arial"/>
          <w:b w:val="1"/>
          <w:bCs w:val="1"/>
          <w:sz w:val="28"/>
          <w:szCs w:val="28"/>
        </w:rPr>
        <w:t xml:space="preserve">of </w:t>
      </w:r>
      <w:r w:rsidRPr="00EF7027" w:rsidR="50AE3547">
        <w:rPr>
          <w:rFonts w:ascii="Arial" w:hAnsi="Arial" w:cs="Arial"/>
          <w:b w:val="1"/>
          <w:bCs w:val="1"/>
          <w:sz w:val="28"/>
          <w:szCs w:val="28"/>
        </w:rPr>
        <w:t xml:space="preserve">European climate targets </w:t>
      </w:r>
      <w:r w:rsidRPr="00EF7027" w:rsidR="269CCA81">
        <w:rPr>
          <w:rFonts w:ascii="Arial" w:hAnsi="Arial" w:cs="Arial"/>
          <w:b w:val="1"/>
          <w:bCs w:val="1"/>
          <w:sz w:val="28"/>
          <w:szCs w:val="28"/>
        </w:rPr>
        <w:t>with Green Tech</w:t>
      </w:r>
    </w:p>
    <w:p w:rsidRPr="00EF7027" w:rsidR="00D6480D" w:rsidRDefault="00805B96" w14:paraId="12CEC7E3" w14:textId="48C7BF02">
      <w:pPr>
        <w:widowControl w:val="0"/>
        <w:jc w:val="center"/>
        <w:rPr>
          <w:rFonts w:ascii="Calibri" w:hAnsi="Calibri" w:eastAsia="Yu Mincho" w:cs="Calibri"/>
          <w:b/>
          <w:color w:val="000000" w:themeColor="accent4"/>
          <w:lang w:eastAsia="ja-JP"/>
        </w:rPr>
      </w:pPr>
      <w:r w:rsidRPr="00EF7027">
        <w:rPr>
          <w:rFonts w:ascii="Calibri" w:hAnsi="Calibri" w:eastAsia="Yu Mincho" w:cs="Calibri"/>
          <w:b/>
          <w:color w:val="000000"/>
          <w:kern w:val="2"/>
          <w:lang w:eastAsia="ja-JP"/>
        </w:rPr>
        <w:t>W</w:t>
      </w:r>
      <w:r w:rsidRPr="5ACFF481">
        <w:rPr>
          <w:rFonts w:ascii="Calibri" w:hAnsi="Calibri" w:eastAsia="Yu Mincho" w:cs="Calibri"/>
          <w:b/>
          <w:color w:val="000000"/>
          <w:kern w:val="2"/>
          <w:lang w:eastAsia="ja-JP"/>
        </w:rPr>
        <w:t xml:space="preserve">ith </w:t>
      </w:r>
      <w:r w:rsidRPr="5ACFF481" w:rsidR="597884B8">
        <w:rPr>
          <w:rFonts w:ascii="Calibri" w:hAnsi="Calibri" w:eastAsia="Yu Mincho" w:cs="Calibri"/>
          <w:b/>
          <w:color w:val="000000"/>
          <w:kern w:val="2"/>
          <w:lang w:eastAsia="ja-JP"/>
        </w:rPr>
        <w:t xml:space="preserve">3-digit million investments </w:t>
      </w:r>
      <w:r w:rsidRPr="5ACFF481" w:rsidR="597884B8">
        <w:rPr>
          <w:rFonts w:ascii="Calibri" w:hAnsi="Calibri" w:eastAsia="Yu Mincho" w:cs="Calibri"/>
          <w:b/>
          <w:color w:val="000000" w:themeColor="accent4"/>
          <w:lang w:eastAsia="ja-JP"/>
        </w:rPr>
        <w:t xml:space="preserve">in European heat pump </w:t>
      </w:r>
      <w:r w:rsidRPr="5ACFF481" w:rsidR="597884B8">
        <w:rPr>
          <w:rFonts w:ascii="Calibri" w:hAnsi="Calibri" w:eastAsia="Yu Mincho" w:cs="Calibri"/>
          <w:b/>
          <w:color w:val="000000"/>
          <w:kern w:val="2"/>
          <w:lang w:eastAsia="ja-JP"/>
        </w:rPr>
        <w:t>production</w:t>
      </w:r>
      <w:r w:rsidRPr="00EF7027" w:rsidR="597884B8">
        <w:rPr>
          <w:rFonts w:ascii="Calibri" w:hAnsi="Calibri" w:eastAsia="Yu Mincho" w:cs="Calibri"/>
          <w:b/>
          <w:bCs/>
          <w:color w:val="000000"/>
          <w:kern w:val="2"/>
          <w:lang w:eastAsia="ja-JP"/>
        </w:rPr>
        <w:t xml:space="preserve"> </w:t>
      </w:r>
      <w:r w:rsidRPr="00EF7027" w:rsidR="6CD8390A">
        <w:rPr>
          <w:rFonts w:ascii="Calibri" w:hAnsi="Calibri" w:eastAsia="Yu Mincho" w:cs="Calibri"/>
          <w:b/>
          <w:bCs/>
          <w:color w:val="000000" w:themeColor="accent4"/>
          <w:lang w:eastAsia="ja-JP"/>
        </w:rPr>
        <w:t xml:space="preserve">and large-scale hydrogen </w:t>
      </w:r>
      <w:r w:rsidRPr="00EF7027" w:rsidR="6CD8390A">
        <w:rPr>
          <w:rFonts w:ascii="Calibri" w:hAnsi="Calibri" w:eastAsia="Yu Mincho" w:cs="Calibri"/>
          <w:b/>
          <w:bCs/>
          <w:color w:val="000000"/>
          <w:kern w:val="2"/>
          <w:lang w:eastAsia="ja-JP"/>
        </w:rPr>
        <w:t>fuel</w:t>
      </w:r>
      <w:r w:rsidRPr="00EF7027" w:rsidR="6CD8390A">
        <w:rPr>
          <w:rFonts w:ascii="Calibri" w:hAnsi="Calibri" w:eastAsia="Yu Mincho" w:cs="Calibri"/>
          <w:b/>
          <w:bCs/>
          <w:color w:val="000000" w:themeColor="accent4"/>
          <w:lang w:eastAsia="ja-JP"/>
        </w:rPr>
        <w:t xml:space="preserve"> cell projects, </w:t>
      </w:r>
      <w:r w:rsidRPr="00EF7027" w:rsidR="21047C74">
        <w:rPr>
          <w:rFonts w:ascii="Calibri" w:hAnsi="Calibri" w:eastAsia="Yu Mincho" w:cs="Calibri"/>
          <w:b/>
          <w:bCs/>
          <w:color w:val="000000" w:themeColor="accent4"/>
          <w:lang w:eastAsia="ja-JP"/>
        </w:rPr>
        <w:t xml:space="preserve">Panasonic </w:t>
      </w:r>
      <w:r w:rsidRPr="00EF7027">
        <w:rPr>
          <w:rFonts w:ascii="Calibri" w:hAnsi="Calibri" w:eastAsia="Yu Mincho" w:cs="Calibri"/>
          <w:b/>
          <w:bCs/>
          <w:color w:val="000000" w:themeColor="accent4"/>
          <w:lang w:eastAsia="ja-JP"/>
        </w:rPr>
        <w:t>demonstrates</w:t>
      </w:r>
      <w:r w:rsidR="00EA1A09">
        <w:rPr>
          <w:rFonts w:ascii="Calibri" w:hAnsi="Calibri" w:eastAsia="Yu Mincho" w:cs="Calibri"/>
          <w:b/>
          <w:bCs/>
          <w:color w:val="000000" w:themeColor="accent4"/>
          <w:lang w:eastAsia="ja-JP"/>
        </w:rPr>
        <w:t xml:space="preserve"> a</w:t>
      </w:r>
      <w:r w:rsidRPr="00EF7027">
        <w:rPr>
          <w:rFonts w:ascii="Calibri" w:hAnsi="Calibri" w:eastAsia="Yu Mincho" w:cs="Calibri"/>
          <w:b/>
          <w:bCs/>
          <w:color w:val="000000" w:themeColor="accent4"/>
          <w:lang w:eastAsia="ja-JP"/>
        </w:rPr>
        <w:t xml:space="preserve"> </w:t>
      </w:r>
      <w:r w:rsidRPr="00EF7027" w:rsidR="50AE3547">
        <w:rPr>
          <w:rFonts w:ascii="Calibri" w:hAnsi="Calibri" w:eastAsia="Yu Mincho" w:cs="Calibri"/>
          <w:b/>
          <w:bCs/>
          <w:color w:val="000000"/>
          <w:kern w:val="2"/>
          <w:lang w:eastAsia="ja-JP"/>
        </w:rPr>
        <w:t xml:space="preserve">strong commitment to </w:t>
      </w:r>
      <w:r w:rsidRPr="00EF7027" w:rsidR="387F4F74">
        <w:rPr>
          <w:rFonts w:ascii="Calibri" w:hAnsi="Calibri" w:eastAsia="Yu Mincho" w:cs="Calibri"/>
          <w:b/>
          <w:color w:val="000000"/>
          <w:kern w:val="2"/>
          <w:lang w:eastAsia="ja-JP"/>
        </w:rPr>
        <w:t>greener</w:t>
      </w:r>
      <w:r w:rsidRPr="00EF7027" w:rsidR="387F4F74">
        <w:rPr>
          <w:rFonts w:ascii="Calibri" w:hAnsi="Calibri" w:eastAsia="Yu Mincho" w:cs="Calibri"/>
          <w:b/>
          <w:bCs/>
          <w:color w:val="000000"/>
          <w:kern w:val="2"/>
          <w:lang w:eastAsia="ja-JP"/>
        </w:rPr>
        <w:t xml:space="preserve"> </w:t>
      </w:r>
      <w:r w:rsidRPr="00EF7027" w:rsidR="50AE3547">
        <w:rPr>
          <w:rFonts w:ascii="Calibri" w:hAnsi="Calibri" w:eastAsia="Yu Mincho" w:cs="Calibri"/>
          <w:b/>
          <w:bCs/>
          <w:color w:val="000000"/>
          <w:kern w:val="2"/>
          <w:lang w:eastAsia="ja-JP"/>
        </w:rPr>
        <w:t>energy and heat</w:t>
      </w:r>
      <w:r w:rsidR="00336577">
        <w:rPr>
          <w:rFonts w:ascii="Calibri" w:hAnsi="Calibri" w:eastAsia="Yu Mincho" w:cs="Calibri"/>
          <w:b/>
          <w:bCs/>
          <w:color w:val="000000"/>
          <w:kern w:val="2"/>
          <w:lang w:eastAsia="ja-JP"/>
        </w:rPr>
        <w:t>ing</w:t>
      </w:r>
      <w:r w:rsidRPr="00EF7027" w:rsidR="50AE3547">
        <w:rPr>
          <w:rFonts w:ascii="Calibri" w:hAnsi="Calibri" w:eastAsia="Yu Mincho" w:cs="Calibri"/>
          <w:b/>
          <w:bCs/>
          <w:color w:val="000000"/>
          <w:kern w:val="2"/>
          <w:lang w:eastAsia="ja-JP"/>
        </w:rPr>
        <w:t xml:space="preserve"> transition in Europe</w:t>
      </w:r>
      <w:r w:rsidR="00EF7027">
        <w:rPr>
          <w:rFonts w:ascii="Calibri" w:hAnsi="Calibri" w:eastAsia="Yu Mincho" w:cs="Calibri"/>
          <w:b/>
          <w:bCs/>
          <w:color w:val="000000"/>
          <w:kern w:val="2"/>
          <w:lang w:eastAsia="ja-JP"/>
        </w:rPr>
        <w:t>.</w:t>
      </w:r>
    </w:p>
    <w:p w:rsidR="008E63A6" w:rsidP="1EA6EB60" w:rsidRDefault="008E63A6" w14:paraId="71C0A322" w14:textId="5E1CD11E">
      <w:pPr>
        <w:widowControl w:val="0"/>
        <w:jc w:val="center"/>
        <w:rPr>
          <w:rFonts w:ascii="Calibri" w:hAnsi="Calibri" w:eastAsia="Yu Mincho" w:cs="Calibri"/>
          <w:b/>
          <w:color w:val="000000" w:themeColor="accent4"/>
          <w:lang w:eastAsia="ja-JP"/>
        </w:rPr>
      </w:pPr>
    </w:p>
    <w:p w:rsidRPr="00F279CA" w:rsidR="00D6480D" w:rsidRDefault="00805B96" w14:paraId="501818DF" w14:textId="3C83417B">
      <w:pPr>
        <w:jc w:val="both"/>
        <w:rPr>
          <w:rFonts w:ascii="Calibri" w:hAnsi="Calibri" w:eastAsia="Yu Mincho" w:cs="Calibri"/>
          <w:b w:val="1"/>
          <w:bCs w:val="1"/>
          <w:color w:val="000000"/>
          <w:kern w:val="2"/>
          <w:lang w:eastAsia="ja-JP"/>
        </w:rPr>
      </w:pPr>
      <w:r w:rsidRPr="00EF7027" w:rsidR="00805B96">
        <w:rPr>
          <w:rFonts w:ascii="Calibri" w:hAnsi="Calibri" w:eastAsia="Yu Mincho" w:cs="Calibri"/>
          <w:b w:val="1"/>
          <w:bCs w:val="1"/>
          <w:color w:val="000000"/>
          <w:kern w:val="2"/>
          <w:lang w:eastAsia="ja-JP"/>
        </w:rPr>
        <w:t xml:space="preserve">Berlin, 29</w:t>
      </w:r>
      <w:r w:rsidRPr="2ABDB42F" w:rsidR="178048C2">
        <w:rPr>
          <w:rFonts w:ascii="Calibri" w:hAnsi="Calibri" w:eastAsia="Yu Mincho" w:cs="Calibri"/>
          <w:b w:val="1"/>
          <w:bCs w:val="1"/>
          <w:color w:val="000000"/>
          <w:kern w:val="2"/>
          <w:vertAlign w:val="superscript"/>
          <w:lang w:eastAsia="ja-JP"/>
        </w:rPr>
        <w:t xml:space="preserve">th</w:t>
      </w:r>
      <w:r w:rsidRPr="00EF7027" w:rsidR="178048C2">
        <w:rPr>
          <w:rFonts w:ascii="Calibri" w:hAnsi="Calibri" w:eastAsia="Yu Mincho" w:cs="Calibri"/>
          <w:b w:val="1"/>
          <w:bCs w:val="1"/>
          <w:color w:val="000000"/>
          <w:kern w:val="2"/>
          <w:lang w:eastAsia="ja-JP"/>
        </w:rPr>
        <w:t xml:space="preserve"> </w:t>
      </w:r>
      <w:r w:rsidRPr="00EF7027" w:rsidR="00805B96">
        <w:rPr>
          <w:rFonts w:ascii="Calibri" w:hAnsi="Calibri" w:eastAsia="Yu Mincho" w:cs="Calibri"/>
          <w:b w:val="1"/>
          <w:bCs w:val="1"/>
          <w:color w:val="000000"/>
          <w:kern w:val="2"/>
          <w:lang w:eastAsia="ja-JP"/>
        </w:rPr>
        <w:t xml:space="preserve">August 2023 </w:t>
      </w:r>
      <w:r w:rsidRPr="00EF7027" w:rsidR="56DE2834">
        <w:rPr>
          <w:rFonts w:ascii="Calibri" w:hAnsi="Calibri" w:eastAsia="Yu Mincho" w:cs="Calibri"/>
          <w:b w:val="1"/>
          <w:bCs w:val="1"/>
          <w:color w:val="000000"/>
          <w:kern w:val="2"/>
          <w:lang w:eastAsia="ja-JP"/>
        </w:rPr>
        <w:t xml:space="preserve">- </w:t>
      </w:r>
      <w:r w:rsidRPr="00EF7027" w:rsidR="62F0C1EE">
        <w:rPr>
          <w:rFonts w:ascii="Calibri" w:hAnsi="Calibri" w:eastAsia="Yu Mincho" w:cs="Calibri"/>
          <w:b w:val="1"/>
          <w:bCs w:val="1"/>
          <w:color w:val="000000"/>
          <w:kern w:val="2"/>
          <w:lang w:eastAsia="ja-JP"/>
        </w:rPr>
        <w:t xml:space="preserve">Panasonic reaffirms its ambition to be a driving force in the decarbonisation of society and Europe at IFA 2023 in Berlin. </w:t>
      </w:r>
      <w:r w:rsidRPr="00EF7027" w:rsidR="59A54218">
        <w:rPr>
          <w:rFonts w:ascii="Calibri" w:hAnsi="Calibri" w:eastAsia="Yu Mincho" w:cs="Calibri"/>
          <w:b w:val="1"/>
          <w:bCs w:val="1"/>
          <w:color w:val="000000"/>
          <w:kern w:val="2"/>
          <w:lang w:eastAsia="ja-JP"/>
        </w:rPr>
        <w:t>"</w:t>
      </w:r>
      <w:r w:rsidRPr="004F7F9D" w:rsidR="004F7F9D">
        <w:rPr/>
        <w:t xml:space="preserve"> </w:t>
      </w:r>
      <w:r w:rsidRPr="004F7F9D" w:rsidR="004F7F9D">
        <w:rPr>
          <w:rFonts w:ascii="Calibri" w:hAnsi="Calibri" w:eastAsia="Yu Mincho" w:cs="Calibri"/>
          <w:b w:val="1"/>
          <w:bCs w:val="1"/>
          <w:color w:val="000000"/>
          <w:kern w:val="2"/>
          <w:lang w:eastAsia="ja-JP"/>
        </w:rPr>
        <w:t>Last year at IFA, we made a commitment to accelerate our support for carbon</w:t>
      </w:r>
      <w:r w:rsidR="00A87997">
        <w:rPr>
          <w:rFonts w:ascii="Calibri" w:hAnsi="Calibri" w:eastAsia="Yu Mincho" w:cs="Calibri"/>
          <w:b w:val="1"/>
          <w:bCs w:val="1"/>
          <w:color w:val="000000"/>
          <w:kern w:val="2"/>
          <w:lang w:eastAsia="ja-JP"/>
        </w:rPr>
        <w:t xml:space="preserve"> </w:t>
      </w:r>
      <w:r w:rsidRPr="004F7F9D" w:rsidR="004F7F9D">
        <w:rPr>
          <w:rFonts w:ascii="Calibri" w:hAnsi="Calibri" w:eastAsia="Yu Mincho" w:cs="Calibri"/>
          <w:b w:val="1"/>
          <w:bCs w:val="1"/>
          <w:color w:val="000000"/>
          <w:kern w:val="2"/>
          <w:lang w:eastAsia="ja-JP"/>
        </w:rPr>
        <w:t>neutrality and the circular economy in Europe. Our goal is to balance individual well</w:t>
      </w:r>
      <w:r w:rsidR="00A87997">
        <w:rPr>
          <w:rFonts w:ascii="Calibri" w:hAnsi="Calibri" w:eastAsia="Yu Mincho" w:cs="Calibri"/>
          <w:b w:val="1"/>
          <w:bCs w:val="1"/>
          <w:color w:val="000000"/>
          <w:kern w:val="2"/>
          <w:lang w:eastAsia="ja-JP"/>
        </w:rPr>
        <w:t>-</w:t>
      </w:r>
      <w:r w:rsidRPr="004F7F9D" w:rsidR="004F7F9D">
        <w:rPr>
          <w:rFonts w:ascii="Calibri" w:hAnsi="Calibri" w:eastAsia="Yu Mincho" w:cs="Calibri"/>
          <w:b w:val="1"/>
          <w:bCs w:val="1"/>
          <w:color w:val="000000"/>
          <w:kern w:val="2"/>
          <w:lang w:eastAsia="ja-JP"/>
        </w:rPr>
        <w:t>being with global sustainability, and we have been working hard to bring this vision to life and be your best partner to embrace these values</w:t>
      </w:r>
      <w:r w:rsidRPr="00F279CA" w:rsidR="59A54218">
        <w:rPr>
          <w:rFonts w:ascii="Calibri" w:hAnsi="Calibri" w:eastAsia="Yu Mincho" w:cs="Calibri"/>
          <w:b w:val="1"/>
          <w:bCs w:val="1"/>
          <w:color w:val="000000"/>
          <w:kern w:val="2"/>
          <w:lang w:eastAsia="ja-JP"/>
        </w:rPr>
        <w:t>"</w:t>
      </w:r>
      <w:r w:rsidRPr="00F279CA" w:rsidR="17CB425B">
        <w:rPr>
          <w:rFonts w:ascii="Calibri" w:hAnsi="Calibri" w:eastAsia="Yu Mincho" w:cs="Calibri"/>
          <w:b w:val="1"/>
          <w:bCs w:val="1"/>
          <w:color w:val="000000"/>
          <w:kern w:val="2"/>
          <w:lang w:eastAsia="ja-JP"/>
        </w:rPr>
        <w:t>,</w:t>
      </w:r>
      <w:r w:rsidRPr="00F279CA" w:rsidR="59A54218">
        <w:rPr>
          <w:rFonts w:ascii="Calibri" w:hAnsi="Calibri" w:eastAsia="Yu Mincho" w:cs="Calibri"/>
          <w:b w:val="1"/>
          <w:bCs w:val="1"/>
          <w:color w:val="000000"/>
          <w:kern w:val="2"/>
          <w:lang w:eastAsia="ja-JP"/>
        </w:rPr>
        <w:t xml:space="preserve"> explains Masahiro </w:t>
      </w:r>
      <w:r w:rsidRPr="00F279CA" w:rsidR="59A54218">
        <w:rPr>
          <w:rFonts w:ascii="Calibri" w:hAnsi="Calibri" w:eastAsia="Yu Mincho" w:cs="Calibri"/>
          <w:b w:val="1"/>
          <w:bCs w:val="1"/>
          <w:color w:val="000000"/>
          <w:kern w:val="2"/>
          <w:lang w:eastAsia="ja-JP"/>
        </w:rPr>
        <w:t>Shinada</w:t>
      </w:r>
      <w:r w:rsidRPr="00F279CA" w:rsidR="59A54218">
        <w:rPr>
          <w:rFonts w:ascii="Calibri" w:hAnsi="Calibri" w:eastAsia="Yu Mincho" w:cs="Calibri"/>
          <w:b w:val="1"/>
          <w:bCs w:val="1"/>
          <w:color w:val="000000"/>
          <w:kern w:val="2"/>
          <w:lang w:eastAsia="ja-JP"/>
        </w:rPr>
        <w:t xml:space="preserve">, CEO of Panasonic Corporation. </w:t>
      </w:r>
      <w:r w:rsidRPr="00F279CA" w:rsidR="62F0C1EE">
        <w:rPr>
          <w:rFonts w:ascii="Calibri" w:hAnsi="Calibri" w:eastAsia="Yu Mincho" w:cs="Calibri"/>
          <w:b w:val="1"/>
          <w:bCs w:val="1"/>
          <w:color w:val="000000"/>
          <w:kern w:val="2"/>
          <w:lang w:eastAsia="ja-JP"/>
        </w:rPr>
        <w:t xml:space="preserve">To back this up, </w:t>
      </w:r>
      <w:r w:rsidRPr="00F279CA" w:rsidR="59D424DF">
        <w:rPr>
          <w:rFonts w:ascii="Calibri" w:hAnsi="Calibri" w:eastAsia="Yu Mincho" w:cs="Calibri"/>
          <w:b w:val="1"/>
          <w:bCs w:val="1"/>
          <w:color w:val="000000"/>
          <w:kern w:val="2"/>
          <w:lang w:eastAsia="ja-JP"/>
        </w:rPr>
        <w:t xml:space="preserve">the company announces, among other things, the massive expansion of heat pump production in Europe, pilot </w:t>
      </w:r>
      <w:r w:rsidR="005F354E">
        <w:rPr>
          <w:rFonts w:ascii="Calibri" w:hAnsi="Calibri" w:eastAsia="Yu Mincho" w:cs="Calibri"/>
          <w:b w:val="1"/>
          <w:bCs w:val="1"/>
          <w:color w:val="000000"/>
          <w:kern w:val="2"/>
          <w:lang w:eastAsia="ja-JP"/>
        </w:rPr>
        <w:t xml:space="preserve">projects </w:t>
      </w:r>
      <w:r w:rsidR="00F279CA">
        <w:rPr>
          <w:rFonts w:ascii="Calibri" w:hAnsi="Calibri" w:eastAsia="Yu Mincho" w:cs="Calibri"/>
          <w:b w:val="1"/>
          <w:bCs w:val="1"/>
          <w:color w:val="000000"/>
          <w:kern w:val="2"/>
          <w:lang w:eastAsia="ja-JP"/>
        </w:rPr>
        <w:t>aimed at</w:t>
      </w:r>
      <w:r w:rsidR="00937FC0">
        <w:rPr>
          <w:rFonts w:ascii="Calibri" w:hAnsi="Calibri" w:eastAsia="Yu Mincho" w:cs="Calibri"/>
          <w:b w:val="1"/>
          <w:bCs w:val="1"/>
          <w:color w:val="000000"/>
          <w:kern w:val="2"/>
          <w:lang w:eastAsia="ja-JP"/>
        </w:rPr>
        <w:t xml:space="preserve"> being powered by 100% renewables and being therefore </w:t>
      </w:r>
      <w:r w:rsidRPr="00F279CA" w:rsidR="59D424DF">
        <w:rPr>
          <w:rFonts w:ascii="Calibri" w:hAnsi="Calibri" w:eastAsia="Yu Mincho" w:cs="Calibri"/>
          <w:b w:val="1"/>
          <w:bCs w:val="1"/>
          <w:color w:val="000000"/>
          <w:kern w:val="2"/>
          <w:lang w:eastAsia="ja-JP"/>
        </w:rPr>
        <w:t>CO</w:t>
      </w:r>
      <w:r w:rsidRPr="00F279CA" w:rsidR="59D424DF">
        <w:rPr>
          <w:rFonts w:ascii="Calibri" w:hAnsi="Calibri" w:eastAsia="Yu Mincho" w:cs="Calibri"/>
          <w:b w:val="1"/>
          <w:bCs w:val="1"/>
          <w:color w:val="000000"/>
          <w:kern w:val="2"/>
          <w:vertAlign w:val="subscript"/>
          <w:lang w:eastAsia="ja-JP"/>
        </w:rPr>
        <w:t>2</w:t>
      </w:r>
      <w:r w:rsidRPr="00F279CA" w:rsidR="59D424DF">
        <w:rPr>
          <w:rFonts w:ascii="Calibri" w:hAnsi="Calibri" w:eastAsia="Yu Mincho" w:cs="Calibri"/>
          <w:b w:val="1"/>
          <w:bCs w:val="1"/>
          <w:color w:val="000000"/>
          <w:kern w:val="2"/>
          <w:lang w:eastAsia="ja-JP"/>
        </w:rPr>
        <w:t xml:space="preserve"> -emission-free</w:t>
      </w:r>
      <w:r w:rsidR="00937FC0">
        <w:rPr>
          <w:rFonts w:ascii="Calibri" w:hAnsi="Calibri" w:eastAsia="Yu Mincho" w:cs="Calibri"/>
          <w:b w:val="1"/>
          <w:bCs w:val="1"/>
          <w:color w:val="000000"/>
          <w:kern w:val="2"/>
          <w:lang w:eastAsia="ja-JP"/>
        </w:rPr>
        <w:t>.</w:t>
      </w:r>
    </w:p>
    <w:p w:rsidRPr="00F279CA" w:rsidR="00D6480D" w:rsidRDefault="00805B96" w14:paraId="477F0C49" w14:textId="77777777">
      <w:pPr>
        <w:widowControl w:val="0"/>
        <w:jc w:val="both"/>
        <w:rPr>
          <w:rFonts w:ascii="Calibri" w:hAnsi="Calibri" w:eastAsia="Yu Mincho" w:cs="Calibri"/>
          <w:color w:val="000000"/>
          <w:kern w:val="2"/>
          <w:lang w:eastAsia="ja-JP"/>
        </w:rPr>
      </w:pPr>
      <w:r w:rsidRPr="00F279CA">
        <w:rPr>
          <w:rFonts w:ascii="Calibri" w:hAnsi="Calibri" w:eastAsia="Yu Mincho" w:cs="Calibri"/>
          <w:color w:val="000000"/>
          <w:kern w:val="2"/>
          <w:lang w:eastAsia="ja-JP"/>
        </w:rPr>
        <w:t xml:space="preserve">With its </w:t>
      </w:r>
      <w:r w:rsidRPr="00F279CA" w:rsidR="62F0C1EE">
        <w:rPr>
          <w:rFonts w:ascii="Calibri" w:hAnsi="Calibri" w:eastAsia="Yu Mincho" w:cs="Calibri"/>
          <w:color w:val="000000"/>
          <w:kern w:val="2"/>
          <w:lang w:eastAsia="ja-JP"/>
        </w:rPr>
        <w:t xml:space="preserve">GREEN IMPACT </w:t>
      </w:r>
      <w:r w:rsidRPr="00F279CA">
        <w:rPr>
          <w:rFonts w:ascii="Calibri" w:hAnsi="Calibri" w:eastAsia="Yu Mincho" w:cs="Calibri"/>
          <w:color w:val="000000"/>
          <w:kern w:val="2"/>
          <w:lang w:eastAsia="ja-JP"/>
        </w:rPr>
        <w:t xml:space="preserve">Plan, Panasonic has made sustainability the core of its business and has since been working hard to </w:t>
      </w:r>
      <w:r w:rsidRPr="00F279CA" w:rsidR="62F0C1EE">
        <w:rPr>
          <w:rFonts w:ascii="Calibri" w:hAnsi="Calibri" w:eastAsia="Yu Mincho" w:cs="Calibri"/>
          <w:color w:val="000000"/>
          <w:kern w:val="2"/>
          <w:lang w:eastAsia="ja-JP"/>
        </w:rPr>
        <w:t xml:space="preserve">reduce its own </w:t>
      </w:r>
      <w:r w:rsidRPr="00F279CA">
        <w:rPr>
          <w:rFonts w:ascii="Calibri" w:hAnsi="Calibri" w:eastAsia="Yu Mincho" w:cs="Calibri"/>
          <w:color w:val="000000"/>
          <w:kern w:val="2"/>
          <w:lang w:eastAsia="ja-JP"/>
        </w:rPr>
        <w:t>CO</w:t>
      </w:r>
      <w:r w:rsidRPr="00F279CA">
        <w:rPr>
          <w:rFonts w:ascii="Calibri" w:hAnsi="Calibri" w:eastAsia="Yu Mincho" w:cs="Calibri"/>
          <w:color w:val="000000"/>
          <w:kern w:val="2"/>
          <w:vertAlign w:val="subscript"/>
          <w:lang w:eastAsia="ja-JP"/>
        </w:rPr>
        <w:t>2</w:t>
      </w:r>
      <w:r w:rsidRPr="00F279CA" w:rsidR="62F0C1EE">
        <w:rPr>
          <w:rFonts w:ascii="Calibri" w:hAnsi="Calibri" w:eastAsia="Yu Mincho" w:cs="Calibri"/>
          <w:color w:val="000000"/>
          <w:kern w:val="2"/>
          <w:lang w:eastAsia="ja-JP"/>
        </w:rPr>
        <w:t xml:space="preserve"> emissions </w:t>
      </w:r>
      <w:r w:rsidRPr="00F279CA">
        <w:rPr>
          <w:rFonts w:ascii="Calibri" w:hAnsi="Calibri" w:eastAsia="Yu Mincho" w:cs="Calibri"/>
          <w:color w:val="000000"/>
          <w:kern w:val="2"/>
          <w:lang w:eastAsia="ja-JP"/>
        </w:rPr>
        <w:t xml:space="preserve">and to </w:t>
      </w:r>
      <w:r w:rsidRPr="00F279CA" w:rsidR="62F0C1EE">
        <w:rPr>
          <w:rFonts w:ascii="Calibri" w:hAnsi="Calibri" w:eastAsia="Yu Mincho" w:cs="Calibri"/>
          <w:color w:val="000000"/>
          <w:kern w:val="2"/>
          <w:lang w:eastAsia="ja-JP"/>
        </w:rPr>
        <w:t xml:space="preserve">prevent </w:t>
      </w:r>
      <w:r w:rsidRPr="00F279CA">
        <w:rPr>
          <w:rFonts w:ascii="Calibri" w:hAnsi="Calibri" w:eastAsia="Yu Mincho" w:cs="Calibri"/>
          <w:color w:val="000000"/>
          <w:kern w:val="2"/>
          <w:lang w:eastAsia="ja-JP"/>
        </w:rPr>
        <w:t>CO</w:t>
      </w:r>
      <w:r w:rsidRPr="00F279CA">
        <w:rPr>
          <w:rFonts w:ascii="Calibri" w:hAnsi="Calibri" w:eastAsia="Yu Mincho" w:cs="Calibri"/>
          <w:color w:val="000000"/>
          <w:kern w:val="2"/>
          <w:vertAlign w:val="subscript"/>
          <w:lang w:eastAsia="ja-JP"/>
        </w:rPr>
        <w:t>2</w:t>
      </w:r>
      <w:r w:rsidRPr="00F279CA" w:rsidR="62F0C1EE">
        <w:rPr>
          <w:rFonts w:ascii="Calibri" w:hAnsi="Calibri" w:eastAsia="Yu Mincho" w:cs="Calibri"/>
          <w:color w:val="000000"/>
          <w:kern w:val="2"/>
          <w:lang w:eastAsia="ja-JP"/>
        </w:rPr>
        <w:t xml:space="preserve"> emissions in </w:t>
      </w:r>
      <w:r w:rsidRPr="00F279CA" w:rsidR="2852D061">
        <w:rPr>
          <w:rFonts w:ascii="Calibri" w:hAnsi="Calibri" w:eastAsia="Yu Mincho" w:cs="Calibri"/>
          <w:color w:val="000000"/>
          <w:kern w:val="2"/>
          <w:lang w:eastAsia="ja-JP"/>
        </w:rPr>
        <w:t xml:space="preserve">various sectors of </w:t>
      </w:r>
      <w:r w:rsidRPr="00F279CA" w:rsidR="62F0C1EE">
        <w:rPr>
          <w:rFonts w:ascii="Calibri" w:hAnsi="Calibri" w:eastAsia="Yu Mincho" w:cs="Calibri"/>
          <w:color w:val="000000"/>
          <w:kern w:val="2"/>
          <w:lang w:eastAsia="ja-JP"/>
        </w:rPr>
        <w:t xml:space="preserve">society </w:t>
      </w:r>
      <w:r w:rsidRPr="00F279CA" w:rsidR="6EFFD239">
        <w:rPr>
          <w:rFonts w:ascii="Calibri" w:hAnsi="Calibri" w:eastAsia="Yu Mincho" w:cs="Calibri"/>
          <w:color w:val="000000"/>
          <w:kern w:val="2"/>
          <w:lang w:eastAsia="ja-JP"/>
        </w:rPr>
        <w:t>- from factories to homes</w:t>
      </w:r>
      <w:r w:rsidRPr="00F279CA" w:rsidR="62F0C1EE">
        <w:rPr>
          <w:rFonts w:ascii="Calibri" w:hAnsi="Calibri" w:eastAsia="Yu Mincho" w:cs="Calibri"/>
          <w:color w:val="000000"/>
          <w:kern w:val="2"/>
          <w:lang w:eastAsia="ja-JP"/>
        </w:rPr>
        <w:t xml:space="preserve">.  </w:t>
      </w:r>
    </w:p>
    <w:p w:rsidRPr="00EF7027" w:rsidR="00F725FC" w:rsidP="1EA6EB60" w:rsidRDefault="00805B96" w14:paraId="1BFEB2DB" w14:textId="507E9159">
      <w:pPr>
        <w:widowControl w:val="0"/>
        <w:jc w:val="both"/>
        <w:rPr>
          <w:rFonts w:ascii="Calibri" w:hAnsi="Calibri" w:eastAsia="Yu Mincho" w:cs="Calibri"/>
          <w:color w:val="000000"/>
          <w:kern w:val="2"/>
          <w:lang w:eastAsia="ja-JP"/>
        </w:rPr>
      </w:pPr>
      <w:r w:rsidRPr="00F279CA">
        <w:rPr>
          <w:rFonts w:ascii="Calibri" w:hAnsi="Calibri" w:eastAsia="Yu Mincho" w:cs="Calibri"/>
          <w:color w:val="000000"/>
          <w:kern w:val="2"/>
          <w:lang w:eastAsia="ja-JP"/>
        </w:rPr>
        <w:t xml:space="preserve">By 2030, </w:t>
      </w:r>
      <w:r w:rsidR="002F1352">
        <w:rPr>
          <w:rFonts w:ascii="Calibri" w:hAnsi="Calibri" w:eastAsia="Yu Mincho" w:cs="Calibri"/>
          <w:color w:val="000000"/>
          <w:kern w:val="2"/>
          <w:lang w:eastAsia="ja-JP"/>
        </w:rPr>
        <w:t xml:space="preserve">the </w:t>
      </w:r>
      <w:r w:rsidR="004D6196">
        <w:rPr>
          <w:rFonts w:ascii="Calibri" w:hAnsi="Calibri" w:eastAsia="Yu Mincho" w:cs="Calibri"/>
          <w:color w:val="000000"/>
          <w:kern w:val="2"/>
          <w:lang w:eastAsia="ja-JP"/>
        </w:rPr>
        <w:t xml:space="preserve">whole </w:t>
      </w:r>
      <w:r w:rsidRPr="00F279CA">
        <w:rPr>
          <w:rFonts w:ascii="Calibri" w:hAnsi="Calibri" w:eastAsia="Yu Mincho" w:cs="Calibri"/>
          <w:color w:val="000000"/>
          <w:kern w:val="2"/>
          <w:lang w:eastAsia="ja-JP"/>
        </w:rPr>
        <w:t xml:space="preserve">Panasonic </w:t>
      </w:r>
      <w:r w:rsidR="00785823">
        <w:rPr>
          <w:rFonts w:ascii="Calibri" w:hAnsi="Calibri" w:eastAsia="Yu Mincho" w:cs="Calibri"/>
          <w:color w:val="000000"/>
          <w:kern w:val="2"/>
          <w:lang w:eastAsia="ja-JP"/>
        </w:rPr>
        <w:t xml:space="preserve">Group </w:t>
      </w:r>
      <w:r w:rsidRPr="00F279CA">
        <w:rPr>
          <w:rFonts w:ascii="Calibri" w:hAnsi="Calibri" w:eastAsia="Yu Mincho" w:cs="Calibri"/>
          <w:color w:val="000000"/>
          <w:kern w:val="2"/>
          <w:lang w:eastAsia="ja-JP"/>
        </w:rPr>
        <w:t>will reduce its CO</w:t>
      </w:r>
      <w:r w:rsidRPr="00F279CA">
        <w:rPr>
          <w:rFonts w:ascii="Calibri" w:hAnsi="Calibri" w:eastAsia="Yu Mincho" w:cs="Calibri"/>
          <w:color w:val="000000"/>
          <w:kern w:val="2"/>
          <w:vertAlign w:val="subscript"/>
          <w:lang w:eastAsia="ja-JP"/>
        </w:rPr>
        <w:t>2</w:t>
      </w:r>
      <w:r w:rsidRPr="00F279CA">
        <w:rPr>
          <w:rFonts w:ascii="Calibri" w:hAnsi="Calibri" w:eastAsia="Yu Mincho" w:cs="Calibri"/>
          <w:color w:val="000000"/>
          <w:kern w:val="2"/>
          <w:lang w:eastAsia="ja-JP"/>
        </w:rPr>
        <w:t xml:space="preserve"> emissions from Scope 1 &amp; 2 to zero</w:t>
      </w:r>
      <w:r w:rsidRPr="00F279CA" w:rsidR="071E780D">
        <w:rPr>
          <w:rFonts w:ascii="Calibri" w:hAnsi="Calibri" w:eastAsia="Yu Mincho" w:cs="Calibri"/>
          <w:color w:val="000000"/>
          <w:kern w:val="2"/>
          <w:lang w:eastAsia="ja-JP"/>
        </w:rPr>
        <w:t xml:space="preserve">.  This includes not only Panasonic's approximately </w:t>
      </w:r>
      <w:r w:rsidRPr="00F279CA" w:rsidR="0E5C8ABE">
        <w:rPr>
          <w:rFonts w:ascii="Calibri" w:hAnsi="Calibri" w:eastAsia="Yu Mincho" w:cs="Calibri"/>
          <w:color w:val="000000"/>
          <w:kern w:val="2"/>
          <w:lang w:eastAsia="ja-JP"/>
        </w:rPr>
        <w:t xml:space="preserve">250 </w:t>
      </w:r>
      <w:r w:rsidRPr="00F279CA" w:rsidR="071E780D">
        <w:rPr>
          <w:rFonts w:ascii="Calibri" w:hAnsi="Calibri" w:eastAsia="Yu Mincho" w:cs="Calibri"/>
          <w:color w:val="000000"/>
          <w:kern w:val="2"/>
          <w:lang w:eastAsia="ja-JP"/>
        </w:rPr>
        <w:t xml:space="preserve">production sites and factories but </w:t>
      </w:r>
      <w:r w:rsidRPr="00F279CA" w:rsidR="291ADC02">
        <w:rPr>
          <w:rFonts w:ascii="Calibri" w:hAnsi="Calibri" w:eastAsia="Yu Mincho" w:cs="Calibri"/>
          <w:color w:val="000000"/>
          <w:kern w:val="2"/>
          <w:lang w:eastAsia="ja-JP"/>
        </w:rPr>
        <w:t xml:space="preserve">also </w:t>
      </w:r>
      <w:r w:rsidRPr="00F279CA" w:rsidR="071E780D">
        <w:rPr>
          <w:rFonts w:ascii="Calibri" w:hAnsi="Calibri" w:eastAsia="Yu Mincho" w:cs="Calibri"/>
          <w:color w:val="000000"/>
          <w:kern w:val="2"/>
          <w:lang w:eastAsia="ja-JP"/>
        </w:rPr>
        <w:t xml:space="preserve">all office locations </w:t>
      </w:r>
      <w:r w:rsidRPr="00F279CA" w:rsidR="291ADC02">
        <w:rPr>
          <w:rFonts w:ascii="Calibri" w:hAnsi="Calibri" w:eastAsia="Yu Mincho" w:cs="Calibri"/>
          <w:color w:val="000000"/>
          <w:kern w:val="2"/>
          <w:lang w:eastAsia="ja-JP"/>
        </w:rPr>
        <w:t xml:space="preserve">and the energy </w:t>
      </w:r>
      <w:r w:rsidRPr="00F279CA" w:rsidR="0E5C8ABE">
        <w:rPr>
          <w:rFonts w:ascii="Calibri" w:hAnsi="Calibri" w:eastAsia="Yu Mincho" w:cs="Calibri"/>
          <w:color w:val="000000"/>
          <w:kern w:val="2"/>
          <w:lang w:eastAsia="ja-JP"/>
        </w:rPr>
        <w:t xml:space="preserve">used for these sites. </w:t>
      </w:r>
      <w:r w:rsidRPr="00F279CA" w:rsidR="3F72A90F">
        <w:rPr>
          <w:rFonts w:ascii="Calibri" w:hAnsi="Calibri" w:eastAsia="Yu Mincho" w:cs="Calibri"/>
          <w:color w:val="000000"/>
          <w:kern w:val="2"/>
          <w:lang w:eastAsia="ja-JP"/>
        </w:rPr>
        <w:t xml:space="preserve">By 2050, the company plans to </w:t>
      </w:r>
      <w:r w:rsidRPr="00F279CA" w:rsidR="78839DB3">
        <w:rPr>
          <w:rFonts w:ascii="Calibri" w:hAnsi="Calibri" w:eastAsia="Yu Mincho" w:cs="Calibri"/>
          <w:color w:val="000000" w:themeColor="accent4"/>
          <w:lang w:eastAsia="ja-JP"/>
        </w:rPr>
        <w:t xml:space="preserve">have </w:t>
      </w:r>
      <w:r w:rsidRPr="00F279CA" w:rsidR="78839DB3">
        <w:rPr>
          <w:rFonts w:ascii="Calibri" w:hAnsi="Calibri" w:eastAsia="Yu Mincho" w:cs="Calibri"/>
          <w:color w:val="000000"/>
          <w:kern w:val="2"/>
          <w:lang w:eastAsia="ja-JP"/>
        </w:rPr>
        <w:t xml:space="preserve">decarbonised </w:t>
      </w:r>
      <w:r w:rsidRPr="00F279CA" w:rsidR="3F72A90F">
        <w:rPr>
          <w:rFonts w:ascii="Calibri" w:hAnsi="Calibri" w:eastAsia="Yu Mincho" w:cs="Calibri"/>
          <w:color w:val="000000"/>
          <w:kern w:val="2"/>
          <w:lang w:eastAsia="ja-JP"/>
        </w:rPr>
        <w:t xml:space="preserve">its </w:t>
      </w:r>
      <w:r w:rsidRPr="00F279CA">
        <w:rPr>
          <w:rFonts w:ascii="Calibri" w:hAnsi="Calibri" w:eastAsia="Yu Mincho" w:cs="Calibri"/>
          <w:color w:val="000000"/>
          <w:kern w:val="2"/>
          <w:lang w:eastAsia="ja-JP"/>
        </w:rPr>
        <w:t>entire value chain (</w:t>
      </w:r>
      <w:r w:rsidRPr="00EF7027" w:rsidR="00EF7027">
        <w:rPr>
          <w:rFonts w:ascii="Calibri" w:hAnsi="Calibri" w:eastAsia="Yu Mincho" w:cs="Calibri"/>
          <w:color w:val="000000"/>
          <w:kern w:val="2"/>
          <w:lang w:eastAsia="ja-JP"/>
        </w:rPr>
        <w:t>i.e.,</w:t>
      </w:r>
      <w:r w:rsidRPr="00F279CA">
        <w:rPr>
          <w:rFonts w:ascii="Calibri" w:hAnsi="Calibri" w:eastAsia="Yu Mincho" w:cs="Calibri"/>
          <w:color w:val="000000"/>
          <w:kern w:val="2"/>
          <w:lang w:eastAsia="ja-JP"/>
        </w:rPr>
        <w:t xml:space="preserve"> including Scope 3)</w:t>
      </w:r>
      <w:r w:rsidR="007042AC">
        <w:rPr>
          <w:rFonts w:ascii="Calibri" w:hAnsi="Calibri" w:eastAsia="Yu Mincho" w:cs="Calibri"/>
          <w:color w:val="000000"/>
          <w:kern w:val="2"/>
          <w:lang w:eastAsia="ja-JP"/>
        </w:rPr>
        <w:t xml:space="preserve"> including</w:t>
      </w:r>
      <w:r w:rsidR="00A944FD">
        <w:rPr>
          <w:rFonts w:ascii="Calibri" w:hAnsi="Calibri" w:eastAsia="Yu Mincho" w:cs="Calibri"/>
          <w:color w:val="000000"/>
          <w:kern w:val="2"/>
          <w:lang w:eastAsia="ja-JP"/>
        </w:rPr>
        <w:t xml:space="preserve"> the entire lifetime of its products</w:t>
      </w:r>
      <w:r w:rsidRPr="00F279CA">
        <w:rPr>
          <w:rFonts w:ascii="Calibri" w:hAnsi="Calibri" w:eastAsia="Yu Mincho" w:cs="Calibri"/>
          <w:color w:val="000000"/>
          <w:kern w:val="2"/>
          <w:lang w:eastAsia="ja-JP"/>
        </w:rPr>
        <w:t>. At the same time, Panasonic will use existing technologies and business areas as well as develop new ones to avoid CO</w:t>
      </w:r>
      <w:r w:rsidRPr="00F279CA">
        <w:rPr>
          <w:rFonts w:ascii="Calibri" w:hAnsi="Calibri" w:eastAsia="Yu Mincho" w:cs="Calibri"/>
          <w:color w:val="000000"/>
          <w:kern w:val="2"/>
          <w:vertAlign w:val="subscript"/>
          <w:lang w:eastAsia="ja-JP"/>
        </w:rPr>
        <w:t>2</w:t>
      </w:r>
      <w:r w:rsidRPr="00F279CA">
        <w:rPr>
          <w:rFonts w:ascii="Calibri" w:hAnsi="Calibri" w:eastAsia="Yu Mincho" w:cs="Calibri"/>
          <w:color w:val="000000"/>
          <w:kern w:val="2"/>
          <w:lang w:eastAsia="ja-JP"/>
        </w:rPr>
        <w:t xml:space="preserve"> emissions in society. </w:t>
      </w:r>
      <w:r w:rsidRPr="00F279CA" w:rsidR="59D424DF">
        <w:rPr>
          <w:rFonts w:ascii="Calibri" w:hAnsi="Calibri" w:eastAsia="Yu Mincho" w:cs="Calibri"/>
          <w:color w:val="000000"/>
          <w:kern w:val="2"/>
          <w:lang w:eastAsia="ja-JP"/>
        </w:rPr>
        <w:t xml:space="preserve">Panasonic Group companies are currently responsible for around 110 million tonnes of CO₂ emissions per year across the entire value chain (Scope 1, 2 and 3). By 2050, Panasonic aims to reduce and avoid more than 300 million tonnes of CO₂ emissions, which is about </w:t>
      </w:r>
      <w:r w:rsidRPr="00F279CA" w:rsidR="0A53E12D">
        <w:rPr>
          <w:rFonts w:ascii="Calibri" w:hAnsi="Calibri" w:eastAsia="Yu Mincho" w:cs="Calibri"/>
          <w:color w:val="000000"/>
          <w:kern w:val="2"/>
          <w:lang w:eastAsia="ja-JP"/>
        </w:rPr>
        <w:t xml:space="preserve">1% </w:t>
      </w:r>
      <w:r w:rsidRPr="00F279CA" w:rsidR="59D424DF">
        <w:rPr>
          <w:rFonts w:ascii="Calibri" w:hAnsi="Calibri" w:eastAsia="Yu Mincho" w:cs="Calibri"/>
          <w:color w:val="000000"/>
          <w:kern w:val="2"/>
          <w:lang w:eastAsia="ja-JP"/>
        </w:rPr>
        <w:t>per</w:t>
      </w:r>
      <w:r w:rsidR="007D7CB0">
        <w:rPr>
          <w:rFonts w:ascii="Calibri" w:hAnsi="Calibri" w:eastAsia="Yu Mincho" w:cs="Calibri"/>
          <w:color w:val="000000"/>
          <w:kern w:val="2"/>
          <w:lang w:eastAsia="ja-JP"/>
        </w:rPr>
        <w:t xml:space="preserve"> </w:t>
      </w:r>
      <w:r w:rsidRPr="00EF7027" w:rsidR="59D424DF">
        <w:rPr>
          <w:rFonts w:ascii="Calibri" w:hAnsi="Calibri" w:eastAsia="Yu Mincho" w:cs="Calibri"/>
          <w:color w:val="000000"/>
          <w:kern w:val="2"/>
          <w:lang w:eastAsia="ja-JP"/>
        </w:rPr>
        <w:t xml:space="preserve">cent of the current total global </w:t>
      </w:r>
      <w:r w:rsidRPr="00EF7027" w:rsidR="00A50F84">
        <w:rPr>
          <w:rFonts w:ascii="Calibri" w:hAnsi="Calibri" w:eastAsia="Yu Mincho" w:cs="Calibri"/>
          <w:color w:val="000000" w:themeColor="accent4"/>
          <w:lang w:eastAsia="ja-JP"/>
        </w:rPr>
        <w:t>CO</w:t>
      </w:r>
      <w:r w:rsidRPr="00EF7027" w:rsidR="4E9045A1">
        <w:rPr>
          <w:rFonts w:ascii="Calibri" w:hAnsi="Calibri" w:eastAsia="Yu Mincho" w:cs="Calibri"/>
          <w:color w:val="000000" w:themeColor="accent4"/>
          <w:vertAlign w:val="subscript"/>
          <w:lang w:eastAsia="ja-JP"/>
        </w:rPr>
        <w:t>2</w:t>
      </w:r>
      <w:r w:rsidRPr="00EF7027" w:rsidR="59D424DF">
        <w:rPr>
          <w:rFonts w:ascii="Calibri" w:hAnsi="Calibri" w:eastAsia="Yu Mincho" w:cs="Calibri"/>
          <w:color w:val="000000"/>
          <w:kern w:val="2"/>
          <w:lang w:eastAsia="ja-JP"/>
        </w:rPr>
        <w:t xml:space="preserve"> emissions.  </w:t>
      </w:r>
    </w:p>
    <w:p w:rsidRPr="00EF7027" w:rsidR="00D6480D" w:rsidRDefault="00805B96" w14:paraId="5E853B83" w14:textId="5C6196FA">
      <w:pPr>
        <w:jc w:val="both"/>
        <w:rPr>
          <w:rFonts w:ascii="Calibri" w:hAnsi="Calibri" w:eastAsia="Yu Mincho" w:cs="Calibri"/>
          <w:b/>
          <w:bCs/>
          <w:color w:val="000000"/>
          <w:kern w:val="2"/>
          <w:lang w:eastAsia="ja-JP"/>
        </w:rPr>
      </w:pPr>
      <w:r w:rsidRPr="00EF7027">
        <w:rPr>
          <w:rFonts w:ascii="Calibri" w:hAnsi="Calibri" w:eastAsia="Yu Mincho" w:cs="Calibri"/>
          <w:b/>
          <w:bCs/>
          <w:color w:val="000000"/>
          <w:kern w:val="2"/>
          <w:lang w:eastAsia="ja-JP"/>
        </w:rPr>
        <w:t xml:space="preserve">31 factories </w:t>
      </w:r>
      <w:r w:rsidR="00F725FC">
        <w:rPr>
          <w:rFonts w:ascii="Calibri" w:hAnsi="Calibri" w:eastAsia="Yu Mincho" w:cs="Calibri"/>
          <w:b/>
          <w:bCs/>
          <w:color w:val="000000"/>
          <w:kern w:val="2"/>
          <w:lang w:eastAsia="ja-JP"/>
        </w:rPr>
        <w:t xml:space="preserve">&amp; sites </w:t>
      </w:r>
      <w:r w:rsidRPr="00EF7027">
        <w:rPr>
          <w:rFonts w:ascii="Calibri" w:hAnsi="Calibri" w:eastAsia="Yu Mincho" w:cs="Calibri"/>
          <w:b/>
          <w:bCs/>
          <w:color w:val="000000"/>
          <w:kern w:val="2"/>
          <w:lang w:eastAsia="ja-JP"/>
        </w:rPr>
        <w:t>already "Zero-CO₂ Emission Factories".</w:t>
      </w:r>
    </w:p>
    <w:p w:rsidRPr="00EF7027" w:rsidR="00D6480D" w:rsidRDefault="00805B96" w14:paraId="384905B4" w14:textId="02F25A3B">
      <w:pPr>
        <w:jc w:val="both"/>
        <w:rPr>
          <w:rFonts w:ascii="Calibri" w:hAnsi="Calibri" w:eastAsia="Yu Mincho" w:cs="Calibri"/>
          <w:color w:val="000000"/>
          <w:kern w:val="2"/>
          <w:lang w:eastAsia="ja-JP"/>
        </w:rPr>
      </w:pPr>
      <w:r w:rsidRPr="00EF7027">
        <w:rPr>
          <w:rFonts w:ascii="Calibri" w:hAnsi="Calibri" w:eastAsia="Yu Mincho" w:cs="Calibri"/>
          <w:color w:val="000000"/>
          <w:kern w:val="2"/>
          <w:lang w:eastAsia="ja-JP"/>
        </w:rPr>
        <w:t xml:space="preserve">One of the most important measures to achieve the </w:t>
      </w:r>
      <w:r w:rsidRPr="00EF7027" w:rsidR="59A54218">
        <w:rPr>
          <w:rFonts w:ascii="Calibri" w:hAnsi="Calibri" w:eastAsia="Yu Mincho" w:cs="Calibri"/>
          <w:color w:val="000000"/>
          <w:kern w:val="2"/>
          <w:lang w:eastAsia="ja-JP"/>
        </w:rPr>
        <w:t xml:space="preserve">Group-wide </w:t>
      </w:r>
      <w:r w:rsidRPr="00EF7027">
        <w:rPr>
          <w:rFonts w:ascii="Calibri" w:hAnsi="Calibri" w:eastAsia="Yu Mincho" w:cs="Calibri"/>
          <w:color w:val="000000"/>
          <w:kern w:val="2"/>
          <w:lang w:eastAsia="ja-JP"/>
        </w:rPr>
        <w:t>environmental goals is the reduction of CO</w:t>
      </w:r>
      <w:r w:rsidRPr="00EF7027" w:rsidR="59A54218">
        <w:rPr>
          <w:rFonts w:ascii="Calibri" w:hAnsi="Calibri" w:eastAsia="Yu Mincho" w:cs="Calibri"/>
          <w:color w:val="000000"/>
          <w:kern w:val="2"/>
          <w:vertAlign w:val="subscript"/>
          <w:lang w:eastAsia="ja-JP"/>
        </w:rPr>
        <w:t>2</w:t>
      </w:r>
      <w:r w:rsidRPr="00EF7027" w:rsidR="09BE932A">
        <w:rPr>
          <w:rFonts w:ascii="Calibri" w:hAnsi="Calibri" w:eastAsia="Yu Mincho" w:cs="Calibri"/>
          <w:color w:val="000000"/>
          <w:kern w:val="2"/>
          <w:lang w:eastAsia="ja-JP"/>
        </w:rPr>
        <w:t xml:space="preserve"> emissions </w:t>
      </w:r>
      <w:r w:rsidRPr="00EF7027">
        <w:rPr>
          <w:rFonts w:ascii="Calibri" w:hAnsi="Calibri" w:eastAsia="Yu Mincho" w:cs="Calibri"/>
          <w:color w:val="000000"/>
          <w:kern w:val="2"/>
          <w:lang w:eastAsia="ja-JP"/>
        </w:rPr>
        <w:t xml:space="preserve">in the </w:t>
      </w:r>
      <w:r w:rsidR="00D15FEB">
        <w:rPr>
          <w:rFonts w:ascii="Calibri" w:hAnsi="Calibri" w:eastAsia="Yu Mincho" w:cs="Calibri"/>
          <w:color w:val="000000"/>
          <w:kern w:val="2"/>
          <w:lang w:eastAsia="ja-JP"/>
        </w:rPr>
        <w:t xml:space="preserve">ca. </w:t>
      </w:r>
      <w:r w:rsidRPr="00EF7027" w:rsidR="000A031D">
        <w:rPr>
          <w:rFonts w:ascii="Calibri" w:hAnsi="Calibri" w:eastAsia="Yu Mincho" w:cs="Calibri"/>
          <w:color w:val="000000"/>
          <w:kern w:val="2"/>
          <w:lang w:eastAsia="ja-JP"/>
        </w:rPr>
        <w:t xml:space="preserve">250 </w:t>
      </w:r>
      <w:r w:rsidRPr="00EF7027" w:rsidR="0D0AA3AA">
        <w:rPr>
          <w:rFonts w:ascii="Calibri" w:hAnsi="Calibri" w:eastAsia="Yu Mincho" w:cs="Calibri"/>
          <w:color w:val="000000"/>
          <w:kern w:val="2"/>
          <w:lang w:eastAsia="ja-JP"/>
        </w:rPr>
        <w:t xml:space="preserve">factories </w:t>
      </w:r>
      <w:r w:rsidRPr="00EF7027">
        <w:rPr>
          <w:rFonts w:ascii="Calibri" w:hAnsi="Calibri" w:eastAsia="Yu Mincho" w:cs="Calibri"/>
          <w:color w:val="000000"/>
          <w:kern w:val="2"/>
          <w:lang w:eastAsia="ja-JP"/>
        </w:rPr>
        <w:t xml:space="preserve">owned by Panasonic </w:t>
      </w:r>
      <w:r w:rsidRPr="00EF7027" w:rsidR="000A031D">
        <w:rPr>
          <w:rFonts w:ascii="Calibri" w:hAnsi="Calibri" w:eastAsia="Yu Mincho" w:cs="Calibri"/>
          <w:color w:val="000000"/>
          <w:kern w:val="2"/>
          <w:lang w:eastAsia="ja-JP"/>
        </w:rPr>
        <w:t>worldwide</w:t>
      </w:r>
      <w:r w:rsidRPr="00EF7027" w:rsidR="00696FE3">
        <w:rPr>
          <w:rFonts w:ascii="Calibri" w:hAnsi="Calibri" w:eastAsia="Yu Mincho" w:cs="Calibri"/>
          <w:color w:val="000000"/>
          <w:kern w:val="2"/>
          <w:lang w:eastAsia="ja-JP"/>
        </w:rPr>
        <w:t xml:space="preserve">. </w:t>
      </w:r>
      <w:r w:rsidRPr="00EF7027">
        <w:rPr>
          <w:rFonts w:ascii="Calibri" w:hAnsi="Calibri" w:eastAsia="Yu Mincho" w:cs="Calibri"/>
          <w:color w:val="000000"/>
          <w:kern w:val="2"/>
          <w:lang w:eastAsia="ja-JP"/>
        </w:rPr>
        <w:t xml:space="preserve">In 2021, Panasonic had </w:t>
      </w:r>
      <w:r w:rsidRPr="00EF7027" w:rsidR="158A9743">
        <w:rPr>
          <w:rFonts w:ascii="Calibri" w:hAnsi="Calibri" w:eastAsia="Yu Mincho" w:cs="Calibri"/>
          <w:color w:val="000000" w:themeColor="accent4"/>
          <w:lang w:eastAsia="ja-JP"/>
        </w:rPr>
        <w:t xml:space="preserve">only </w:t>
      </w:r>
      <w:r w:rsidRPr="00EF7027">
        <w:rPr>
          <w:rFonts w:ascii="Calibri" w:hAnsi="Calibri" w:eastAsia="Yu Mincho" w:cs="Calibri"/>
          <w:color w:val="000000"/>
          <w:kern w:val="2"/>
          <w:lang w:eastAsia="ja-JP"/>
        </w:rPr>
        <w:t>seven such factories worldwide</w:t>
      </w:r>
      <w:r w:rsidRPr="00EF7027" w:rsidR="59A54218">
        <w:rPr>
          <w:rFonts w:ascii="Calibri" w:hAnsi="Calibri" w:eastAsia="Yu Mincho" w:cs="Calibri"/>
          <w:color w:val="000000"/>
          <w:kern w:val="2"/>
          <w:lang w:eastAsia="ja-JP"/>
        </w:rPr>
        <w:t xml:space="preserve">; by the 2025 financial year, it aims to have 37. </w:t>
      </w:r>
      <w:r w:rsidRPr="00EF7027" w:rsidR="507F9737">
        <w:rPr>
          <w:rFonts w:ascii="Calibri" w:hAnsi="Calibri" w:eastAsia="Yu Mincho" w:cs="Calibri"/>
          <w:color w:val="000000"/>
          <w:kern w:val="2"/>
          <w:lang w:eastAsia="ja-JP"/>
        </w:rPr>
        <w:t xml:space="preserve">However, Panasonic should reach this goal sooner thanks to </w:t>
      </w:r>
      <w:r w:rsidRPr="00EF7027" w:rsidR="0D0AA3AA">
        <w:rPr>
          <w:rFonts w:ascii="Calibri" w:hAnsi="Calibri" w:eastAsia="Yu Mincho" w:cs="Calibri"/>
          <w:color w:val="000000"/>
          <w:kern w:val="2"/>
          <w:lang w:eastAsia="ja-JP"/>
        </w:rPr>
        <w:t xml:space="preserve">the </w:t>
      </w:r>
      <w:r w:rsidRPr="00EF7027" w:rsidR="507F9737">
        <w:rPr>
          <w:rFonts w:ascii="Calibri" w:hAnsi="Calibri" w:eastAsia="Yu Mincho" w:cs="Calibri"/>
          <w:color w:val="000000"/>
          <w:kern w:val="2"/>
          <w:lang w:eastAsia="ja-JP"/>
        </w:rPr>
        <w:t xml:space="preserve">enormous </w:t>
      </w:r>
      <w:r w:rsidRPr="00EF7027" w:rsidR="0D0AA3AA">
        <w:rPr>
          <w:rFonts w:ascii="Calibri" w:hAnsi="Calibri" w:eastAsia="Yu Mincho" w:cs="Calibri"/>
          <w:color w:val="000000"/>
          <w:kern w:val="2"/>
          <w:lang w:eastAsia="ja-JP"/>
        </w:rPr>
        <w:t xml:space="preserve">commitment of all involved: </w:t>
      </w:r>
      <w:r w:rsidRPr="00EF7027">
        <w:rPr>
          <w:rFonts w:ascii="Calibri" w:hAnsi="Calibri" w:eastAsia="Yu Mincho" w:cs="Calibri"/>
          <w:color w:val="000000"/>
          <w:kern w:val="2"/>
          <w:lang w:eastAsia="ja-JP"/>
        </w:rPr>
        <w:t xml:space="preserve">In March </w:t>
      </w:r>
      <w:r w:rsidRPr="00EF7027" w:rsidR="507F9737">
        <w:rPr>
          <w:rFonts w:ascii="Calibri" w:hAnsi="Calibri" w:eastAsia="Yu Mincho" w:cs="Calibri"/>
          <w:color w:val="000000"/>
          <w:kern w:val="2"/>
          <w:lang w:eastAsia="ja-JP"/>
        </w:rPr>
        <w:t xml:space="preserve">2023, </w:t>
      </w:r>
      <w:r w:rsidRPr="00EF7027">
        <w:rPr>
          <w:rFonts w:ascii="Calibri" w:hAnsi="Calibri" w:eastAsia="Yu Mincho" w:cs="Calibri"/>
          <w:color w:val="000000"/>
          <w:kern w:val="2"/>
          <w:lang w:eastAsia="ja-JP"/>
        </w:rPr>
        <w:t xml:space="preserve">28 </w:t>
      </w:r>
      <w:r w:rsidRPr="00EF7027" w:rsidR="507F9737">
        <w:rPr>
          <w:rFonts w:ascii="Calibri" w:hAnsi="Calibri" w:eastAsia="Yu Mincho" w:cs="Calibri"/>
          <w:color w:val="000000"/>
          <w:kern w:val="2"/>
          <w:lang w:eastAsia="ja-JP"/>
        </w:rPr>
        <w:t xml:space="preserve">zero-CO₂ emission factories </w:t>
      </w:r>
      <w:r w:rsidR="00F06E40">
        <w:rPr>
          <w:rFonts w:ascii="Calibri" w:hAnsi="Calibri" w:eastAsia="Yu Mincho" w:cs="Calibri"/>
          <w:color w:val="000000"/>
          <w:kern w:val="2"/>
          <w:lang w:eastAsia="ja-JP"/>
        </w:rPr>
        <w:t xml:space="preserve">and large scall sites </w:t>
      </w:r>
      <w:r w:rsidRPr="00EF7027">
        <w:rPr>
          <w:rFonts w:ascii="Calibri" w:hAnsi="Calibri" w:eastAsia="Yu Mincho" w:cs="Calibri"/>
          <w:color w:val="000000"/>
          <w:kern w:val="2"/>
          <w:lang w:eastAsia="ja-JP"/>
        </w:rPr>
        <w:t xml:space="preserve">already </w:t>
      </w:r>
      <w:r w:rsidRPr="00EF7027" w:rsidR="507F9737">
        <w:rPr>
          <w:rFonts w:ascii="Calibri" w:hAnsi="Calibri" w:eastAsia="Yu Mincho" w:cs="Calibri"/>
          <w:color w:val="000000"/>
          <w:kern w:val="2"/>
          <w:lang w:eastAsia="ja-JP"/>
        </w:rPr>
        <w:t>existed</w:t>
      </w:r>
      <w:r w:rsidRPr="00EF7027" w:rsidR="59D424DF">
        <w:rPr>
          <w:rFonts w:ascii="Calibri" w:hAnsi="Calibri" w:eastAsia="Yu Mincho" w:cs="Calibri"/>
          <w:color w:val="000000"/>
          <w:kern w:val="2"/>
          <w:lang w:eastAsia="ja-JP"/>
        </w:rPr>
        <w:t xml:space="preserve">. </w:t>
      </w:r>
      <w:r w:rsidRPr="00EF7027" w:rsidR="507F9737">
        <w:rPr>
          <w:rFonts w:ascii="Calibri" w:hAnsi="Calibri" w:eastAsia="Yu Mincho" w:cs="Calibri"/>
          <w:color w:val="000000"/>
          <w:kern w:val="2"/>
          <w:lang w:eastAsia="ja-JP"/>
        </w:rPr>
        <w:t xml:space="preserve">By the time of the IFA in September 2023, three </w:t>
      </w:r>
      <w:r w:rsidR="00A60762">
        <w:rPr>
          <w:rFonts w:ascii="Calibri" w:hAnsi="Calibri" w:eastAsia="Yu Mincho" w:cs="Calibri"/>
          <w:color w:val="000000"/>
          <w:kern w:val="2"/>
          <w:lang w:eastAsia="ja-JP"/>
        </w:rPr>
        <w:t xml:space="preserve">locations </w:t>
      </w:r>
      <w:r w:rsidRPr="00EF7027" w:rsidR="507F9737">
        <w:rPr>
          <w:rFonts w:ascii="Calibri" w:hAnsi="Calibri" w:eastAsia="Yu Mincho" w:cs="Calibri"/>
          <w:color w:val="000000"/>
          <w:kern w:val="2"/>
          <w:lang w:eastAsia="ja-JP"/>
        </w:rPr>
        <w:t xml:space="preserve">more have already been added, meaning that </w:t>
      </w:r>
      <w:r w:rsidRPr="00EF7027" w:rsidR="59D424DF">
        <w:rPr>
          <w:rFonts w:ascii="Calibri" w:hAnsi="Calibri" w:eastAsia="Yu Mincho" w:cs="Calibri"/>
          <w:color w:val="000000"/>
          <w:kern w:val="2"/>
          <w:lang w:eastAsia="ja-JP"/>
        </w:rPr>
        <w:t xml:space="preserve">the interim goal </w:t>
      </w:r>
      <w:r w:rsidRPr="00EF7027">
        <w:rPr>
          <w:rFonts w:ascii="Calibri" w:hAnsi="Calibri" w:eastAsia="Yu Mincho" w:cs="Calibri"/>
          <w:color w:val="000000"/>
          <w:kern w:val="2"/>
          <w:lang w:eastAsia="ja-JP"/>
        </w:rPr>
        <w:t>will</w:t>
      </w:r>
      <w:r w:rsidRPr="00EF7027" w:rsidR="59D424DF">
        <w:rPr>
          <w:rFonts w:ascii="Calibri" w:hAnsi="Calibri" w:eastAsia="Yu Mincho" w:cs="Calibri"/>
          <w:color w:val="000000"/>
          <w:kern w:val="2"/>
          <w:lang w:eastAsia="ja-JP"/>
        </w:rPr>
        <w:t xml:space="preserve"> soon be reached.</w:t>
      </w:r>
    </w:p>
    <w:p w:rsidRPr="00EF7027" w:rsidR="00D6480D" w:rsidRDefault="00805B96" w14:paraId="646CA08E" w14:textId="77777777">
      <w:pPr>
        <w:widowControl w:val="0"/>
        <w:jc w:val="both"/>
        <w:rPr>
          <w:rFonts w:ascii="Calibri" w:hAnsi="Calibri" w:eastAsia="Yu Mincho" w:cs="Calibri"/>
          <w:b/>
          <w:bCs/>
          <w:color w:val="000000"/>
          <w:kern w:val="2"/>
          <w:lang w:eastAsia="ja-JP"/>
        </w:rPr>
      </w:pPr>
      <w:r w:rsidRPr="00EF7027">
        <w:rPr>
          <w:rFonts w:ascii="Calibri" w:hAnsi="Calibri" w:cs="Calibri"/>
          <w:b/>
          <w:bCs/>
        </w:rPr>
        <w:t>Heat pumps from Europe for Europe</w:t>
      </w:r>
    </w:p>
    <w:p w:rsidRPr="00EF7027" w:rsidR="00D6480D" w:rsidRDefault="003F036A" w14:paraId="36586371" w14:textId="267C4A40">
      <w:pPr>
        <w:jc w:val="both"/>
        <w:rPr>
          <w:rFonts w:ascii="Calibri" w:hAnsi="Calibri" w:eastAsia="Yu Mincho" w:cs="Calibri"/>
          <w:color w:val="000000"/>
          <w:kern w:val="2"/>
          <w:lang w:eastAsia="ja-JP"/>
        </w:rPr>
      </w:pPr>
      <w:r>
        <w:rPr>
          <w:rFonts w:ascii="Calibri" w:hAnsi="Calibri" w:eastAsia="Yu Mincho" w:cs="Calibri"/>
          <w:color w:val="000000"/>
          <w:kern w:val="2"/>
          <w:lang w:eastAsia="ja-JP"/>
        </w:rPr>
        <w:t>T</w:t>
      </w:r>
      <w:r w:rsidRPr="00EF7027" w:rsidR="00805B96">
        <w:rPr>
          <w:rFonts w:ascii="Calibri" w:hAnsi="Calibri" w:eastAsia="Yu Mincho" w:cs="Calibri"/>
          <w:color w:val="000000"/>
          <w:kern w:val="2"/>
          <w:lang w:eastAsia="ja-JP"/>
        </w:rPr>
        <w:t xml:space="preserve">o meet the targets of the Paris Climate Agreement, the EU announced in 2019 that it would become the first climate-neutral continent by 2050. An important component of the European Green Deal is the gradual abandonment of fossil fuels for heating in the building sector and the use of effective alternatives such </w:t>
      </w:r>
      <w:r w:rsidRPr="00EF7027" w:rsidR="00CA4E4F">
        <w:rPr>
          <w:rFonts w:ascii="Calibri" w:hAnsi="Calibri" w:eastAsia="Yu Mincho" w:cs="Calibri"/>
          <w:color w:val="000000"/>
          <w:kern w:val="2"/>
          <w:lang w:eastAsia="ja-JP"/>
        </w:rPr>
        <w:t xml:space="preserve">as </w:t>
      </w:r>
      <w:r w:rsidRPr="00EF7027" w:rsidR="00805B96">
        <w:rPr>
          <w:rFonts w:ascii="Calibri" w:hAnsi="Calibri" w:eastAsia="Yu Mincho" w:cs="Calibri"/>
          <w:color w:val="000000"/>
          <w:kern w:val="2"/>
          <w:lang w:eastAsia="ja-JP"/>
        </w:rPr>
        <w:t xml:space="preserve">heat pumps. </w:t>
      </w:r>
      <w:r w:rsidRPr="00EF7027" w:rsidR="001B360F">
        <w:rPr>
          <w:rFonts w:ascii="Calibri" w:hAnsi="Calibri" w:eastAsia="Yu Mincho" w:cs="Calibri"/>
          <w:color w:val="000000"/>
          <w:kern w:val="2"/>
          <w:lang w:eastAsia="ja-JP"/>
        </w:rPr>
        <w:t xml:space="preserve">According to the European Heat Pump Association (EHPA), there are currently more than 20 million heat pumps in operation in Europe. </w:t>
      </w:r>
      <w:r w:rsidRPr="00EF7027" w:rsidR="006C6292">
        <w:rPr>
          <w:rFonts w:ascii="Calibri" w:hAnsi="Calibri" w:eastAsia="Yu Mincho" w:cs="Calibri"/>
          <w:color w:val="000000"/>
          <w:kern w:val="2"/>
          <w:lang w:eastAsia="ja-JP"/>
        </w:rPr>
        <w:t>"</w:t>
      </w:r>
      <w:r w:rsidRPr="00EF7027" w:rsidR="00F00A77">
        <w:rPr>
          <w:rFonts w:ascii="Calibri" w:hAnsi="Calibri" w:eastAsia="Yu Mincho" w:cs="Calibri"/>
          <w:color w:val="000000"/>
          <w:kern w:val="2"/>
          <w:lang w:eastAsia="ja-JP"/>
        </w:rPr>
        <w:t xml:space="preserve">While the European heat pump market doubled to 3 million heat pump units sold per year between 2019 and 2022, Panasonic's heat pump sales grew fourfold over the same period. </w:t>
      </w:r>
      <w:r w:rsidRPr="00EF7027" w:rsidR="006C6292">
        <w:rPr>
          <w:rFonts w:ascii="Calibri" w:hAnsi="Calibri" w:eastAsia="Yu Mincho" w:cs="Calibri"/>
          <w:color w:val="000000"/>
          <w:kern w:val="2"/>
          <w:lang w:eastAsia="ja-JP"/>
        </w:rPr>
        <w:t xml:space="preserve">And </w:t>
      </w:r>
      <w:r w:rsidRPr="00EF7027" w:rsidR="00F00A77">
        <w:rPr>
          <w:rFonts w:ascii="Calibri" w:hAnsi="Calibri" w:eastAsia="Yu Mincho" w:cs="Calibri"/>
          <w:color w:val="000000"/>
          <w:kern w:val="2"/>
          <w:lang w:eastAsia="ja-JP"/>
        </w:rPr>
        <w:t xml:space="preserve">we expect demand to increase tenfold by 2030," says </w:t>
      </w:r>
      <w:r w:rsidRPr="00EF7027" w:rsidR="00F00A77">
        <w:rPr>
          <w:rFonts w:ascii="Calibri" w:hAnsi="Calibri" w:eastAsia="Yu Mincho" w:cs="Calibri"/>
          <w:b/>
          <w:bCs/>
          <w:color w:val="000000"/>
          <w:kern w:val="2"/>
          <w:lang w:eastAsia="ja-JP"/>
        </w:rPr>
        <w:t>Enrique Vilamitjana Managing Director</w:t>
      </w:r>
      <w:r w:rsidR="00AB25E7">
        <w:rPr>
          <w:rFonts w:ascii="Calibri" w:hAnsi="Calibri" w:eastAsia="Yu Mincho" w:cs="Calibri"/>
          <w:b/>
          <w:bCs/>
          <w:color w:val="000000"/>
          <w:kern w:val="2"/>
          <w:lang w:eastAsia="ja-JP"/>
        </w:rPr>
        <w:t>,</w:t>
      </w:r>
      <w:r w:rsidRPr="00EF7027" w:rsidR="00F00A77">
        <w:rPr>
          <w:rFonts w:ascii="Calibri" w:hAnsi="Calibri" w:eastAsia="Yu Mincho" w:cs="Calibri"/>
          <w:b/>
          <w:bCs/>
          <w:color w:val="000000"/>
          <w:kern w:val="2"/>
          <w:lang w:eastAsia="ja-JP"/>
        </w:rPr>
        <w:t xml:space="preserve"> Panasonic Heating Ventilation Air-Conditioning Europe</w:t>
      </w:r>
      <w:r w:rsidRPr="00EF7027" w:rsidR="00F00A77">
        <w:rPr>
          <w:rFonts w:ascii="Calibri" w:hAnsi="Calibri" w:eastAsia="Yu Mincho" w:cs="Calibri"/>
          <w:color w:val="000000"/>
          <w:kern w:val="2"/>
          <w:lang w:eastAsia="ja-JP"/>
        </w:rPr>
        <w:t xml:space="preserve">. </w:t>
      </w:r>
    </w:p>
    <w:p w:rsidR="00462A7D" w:rsidRDefault="00805B96" w14:paraId="2BA40D68" w14:textId="05AC00CF">
      <w:pPr>
        <w:jc w:val="both"/>
        <w:rPr>
          <w:rFonts w:ascii="Calibri" w:hAnsi="Calibri" w:eastAsia="Yu Mincho" w:cs="Calibri"/>
          <w:color w:val="000000"/>
          <w:kern w:val="2"/>
          <w:lang w:eastAsia="ja-JP"/>
        </w:rPr>
      </w:pPr>
      <w:r w:rsidRPr="00EF7027">
        <w:rPr>
          <w:rFonts w:ascii="Calibri" w:hAnsi="Calibri" w:eastAsia="Yu Mincho" w:cs="Calibri"/>
          <w:color w:val="000000"/>
          <w:kern w:val="2"/>
          <w:lang w:eastAsia="ja-JP"/>
        </w:rPr>
        <w:t xml:space="preserve">Accordingly, Panasonic announced this summer that it would massively </w:t>
      </w:r>
      <w:r w:rsidRPr="00EF7027" w:rsidR="240A4AC1">
        <w:rPr>
          <w:rFonts w:ascii="Calibri" w:hAnsi="Calibri" w:eastAsia="Yu Mincho" w:cs="Calibri"/>
          <w:color w:val="000000"/>
          <w:kern w:val="2"/>
          <w:lang w:eastAsia="ja-JP"/>
        </w:rPr>
        <w:t xml:space="preserve">expand its production facility in Pilsen, Czech Republic, and produce the </w:t>
      </w:r>
      <w:r w:rsidRPr="00EF7027">
        <w:rPr>
          <w:rFonts w:ascii="Calibri" w:hAnsi="Calibri" w:eastAsia="Yu Mincho" w:cs="Calibri"/>
          <w:color w:val="000000"/>
          <w:kern w:val="2"/>
          <w:lang w:eastAsia="ja-JP"/>
        </w:rPr>
        <w:t xml:space="preserve">new </w:t>
      </w:r>
      <w:r w:rsidRPr="00EF7027" w:rsidR="240A4AC1">
        <w:rPr>
          <w:rFonts w:ascii="Calibri" w:hAnsi="Calibri" w:eastAsia="Yu Mincho" w:cs="Calibri"/>
          <w:color w:val="000000"/>
          <w:kern w:val="2"/>
          <w:lang w:eastAsia="ja-JP"/>
        </w:rPr>
        <w:t xml:space="preserve">Aquarea L </w:t>
      </w:r>
      <w:r w:rsidR="00A93883">
        <w:rPr>
          <w:rFonts w:ascii="Calibri" w:hAnsi="Calibri" w:eastAsia="Yu Mincho" w:cs="Calibri"/>
          <w:color w:val="000000"/>
          <w:kern w:val="2"/>
          <w:lang w:eastAsia="ja-JP"/>
        </w:rPr>
        <w:t>serie</w:t>
      </w:r>
      <w:r w:rsidR="0063121C">
        <w:rPr>
          <w:rFonts w:ascii="Calibri" w:hAnsi="Calibri" w:eastAsia="Yu Mincho" w:cs="Calibri"/>
          <w:color w:val="000000"/>
          <w:kern w:val="2"/>
          <w:lang w:eastAsia="ja-JP"/>
        </w:rPr>
        <w:t>s of</w:t>
      </w:r>
      <w:r w:rsidR="00A93883">
        <w:rPr>
          <w:rFonts w:ascii="Calibri" w:hAnsi="Calibri" w:eastAsia="Yu Mincho" w:cs="Calibri"/>
          <w:color w:val="000000"/>
          <w:kern w:val="2"/>
          <w:lang w:eastAsia="ja-JP"/>
        </w:rPr>
        <w:t xml:space="preserve"> </w:t>
      </w:r>
      <w:r w:rsidRPr="00EF7027" w:rsidR="240A4AC1">
        <w:rPr>
          <w:rFonts w:ascii="Calibri" w:hAnsi="Calibri" w:eastAsia="Yu Mincho" w:cs="Calibri"/>
          <w:color w:val="000000"/>
          <w:kern w:val="2"/>
          <w:lang w:eastAsia="ja-JP"/>
        </w:rPr>
        <w:t>air-to-water heat pump entirely in Europe in the future</w:t>
      </w:r>
      <w:r w:rsidRPr="00EF7027">
        <w:rPr>
          <w:rFonts w:ascii="Calibri" w:hAnsi="Calibri" w:eastAsia="Yu Mincho" w:cs="Calibri"/>
          <w:color w:val="000000"/>
          <w:kern w:val="2"/>
          <w:lang w:eastAsia="ja-JP"/>
        </w:rPr>
        <w:t xml:space="preserve">. </w:t>
      </w:r>
      <w:r w:rsidRPr="00EF7027" w:rsidR="1E4D530D">
        <w:rPr>
          <w:rFonts w:ascii="Calibri" w:hAnsi="Calibri" w:eastAsia="Yu Mincho" w:cs="Calibri"/>
          <w:color w:val="000000"/>
          <w:kern w:val="2"/>
          <w:lang w:eastAsia="ja-JP"/>
        </w:rPr>
        <w:t>This not only improves the CO</w:t>
      </w:r>
      <w:r w:rsidRPr="00EF7027" w:rsidR="1E4D530D">
        <w:rPr>
          <w:rFonts w:ascii="Calibri" w:hAnsi="Calibri" w:eastAsia="Yu Mincho" w:cs="Calibri"/>
          <w:color w:val="000000"/>
          <w:kern w:val="2"/>
          <w:vertAlign w:val="subscript"/>
          <w:lang w:eastAsia="ja-JP"/>
        </w:rPr>
        <w:t>2</w:t>
      </w:r>
      <w:r w:rsidRPr="00EF7027" w:rsidR="1E4D530D">
        <w:rPr>
          <w:rFonts w:ascii="Calibri" w:hAnsi="Calibri" w:eastAsia="Yu Mincho" w:cs="Calibri"/>
          <w:color w:val="000000"/>
          <w:kern w:val="2"/>
          <w:lang w:eastAsia="ja-JP"/>
        </w:rPr>
        <w:t xml:space="preserve"> </w:t>
      </w:r>
      <w:r w:rsidR="0042534A">
        <w:rPr>
          <w:rFonts w:ascii="Calibri" w:hAnsi="Calibri" w:eastAsia="Yu Mincho" w:cs="Calibri"/>
          <w:color w:val="000000"/>
          <w:kern w:val="2"/>
          <w:lang w:eastAsia="ja-JP"/>
        </w:rPr>
        <w:t>ratio</w:t>
      </w:r>
      <w:r w:rsidRPr="00EF7027" w:rsidR="0042534A">
        <w:rPr>
          <w:rFonts w:ascii="Calibri" w:hAnsi="Calibri" w:eastAsia="Yu Mincho" w:cs="Calibri"/>
          <w:color w:val="000000"/>
          <w:kern w:val="2"/>
          <w:lang w:eastAsia="ja-JP"/>
        </w:rPr>
        <w:t xml:space="preserve"> </w:t>
      </w:r>
      <w:r w:rsidRPr="00EF7027" w:rsidR="1E4D530D">
        <w:rPr>
          <w:rFonts w:ascii="Calibri" w:hAnsi="Calibri" w:eastAsia="Yu Mincho" w:cs="Calibri"/>
          <w:color w:val="000000"/>
          <w:kern w:val="2"/>
          <w:lang w:eastAsia="ja-JP"/>
        </w:rPr>
        <w:t xml:space="preserve">of production but also ensures shorter time-to-market and improves the ability to respond promptly to market challenges, as manufacturing and customers </w:t>
      </w:r>
      <w:r w:rsidRPr="00EF7027" w:rsidR="00F279CA">
        <w:rPr>
          <w:rFonts w:ascii="Calibri" w:hAnsi="Calibri" w:eastAsia="Yu Mincho" w:cs="Calibri"/>
          <w:color w:val="000000"/>
          <w:kern w:val="2"/>
          <w:lang w:eastAsia="ja-JP"/>
        </w:rPr>
        <w:t>are in</w:t>
      </w:r>
      <w:r w:rsidRPr="00EF7027" w:rsidR="1E4D530D">
        <w:rPr>
          <w:rFonts w:ascii="Calibri" w:hAnsi="Calibri" w:eastAsia="Yu Mincho" w:cs="Calibri"/>
          <w:color w:val="000000"/>
          <w:kern w:val="2"/>
          <w:lang w:eastAsia="ja-JP"/>
        </w:rPr>
        <w:t xml:space="preserve"> the same region. </w:t>
      </w:r>
      <w:r w:rsidRPr="00EF7027" w:rsidR="7EB7DDA9">
        <w:rPr>
          <w:rFonts w:ascii="Calibri" w:hAnsi="Calibri" w:eastAsia="Yu Mincho" w:cs="Calibri"/>
          <w:color w:val="000000"/>
          <w:kern w:val="2"/>
          <w:lang w:eastAsia="ja-JP"/>
        </w:rPr>
        <w:t xml:space="preserve">In addition, Panasonic will use the natural refrigerant R290 in the Aquarea L series, which is </w:t>
      </w:r>
      <w:r w:rsidRPr="00EF7027" w:rsidR="483DC67F">
        <w:rPr>
          <w:rFonts w:ascii="Calibri" w:hAnsi="Calibri" w:eastAsia="Yu Mincho" w:cs="Calibri"/>
          <w:color w:val="000000"/>
          <w:kern w:val="2"/>
          <w:lang w:eastAsia="ja-JP"/>
        </w:rPr>
        <w:t xml:space="preserve">much more climate-friendly than other refrigerants </w:t>
      </w:r>
      <w:r w:rsidRPr="00EF7027" w:rsidR="7EB7DDA9">
        <w:rPr>
          <w:rFonts w:ascii="Calibri" w:hAnsi="Calibri" w:eastAsia="Yu Mincho" w:cs="Calibri"/>
          <w:color w:val="000000"/>
          <w:kern w:val="2"/>
          <w:lang w:eastAsia="ja-JP"/>
        </w:rPr>
        <w:t xml:space="preserve">thanks to its low </w:t>
      </w:r>
      <w:r w:rsidR="001107B9">
        <w:rPr>
          <w:rFonts w:ascii="Calibri" w:hAnsi="Calibri" w:eastAsia="Yu Mincho" w:cs="Calibri"/>
          <w:color w:val="000000"/>
          <w:kern w:val="2"/>
          <w:lang w:eastAsia="ja-JP"/>
        </w:rPr>
        <w:t>G</w:t>
      </w:r>
      <w:r w:rsidRPr="00EF7027" w:rsidR="7EB7DDA9">
        <w:rPr>
          <w:rFonts w:ascii="Calibri" w:hAnsi="Calibri" w:eastAsia="Yu Mincho" w:cs="Calibri"/>
          <w:color w:val="000000"/>
          <w:kern w:val="2"/>
          <w:lang w:eastAsia="ja-JP"/>
        </w:rPr>
        <w:t xml:space="preserve">lobal </w:t>
      </w:r>
      <w:r w:rsidR="001107B9">
        <w:rPr>
          <w:rFonts w:ascii="Calibri" w:hAnsi="Calibri" w:eastAsia="Yu Mincho" w:cs="Calibri"/>
          <w:color w:val="000000"/>
          <w:kern w:val="2"/>
          <w:lang w:eastAsia="ja-JP"/>
        </w:rPr>
        <w:t>W</w:t>
      </w:r>
      <w:r w:rsidRPr="00EF7027" w:rsidR="7EB7DDA9">
        <w:rPr>
          <w:rFonts w:ascii="Calibri" w:hAnsi="Calibri" w:eastAsia="Yu Mincho" w:cs="Calibri"/>
          <w:color w:val="000000"/>
          <w:kern w:val="2"/>
          <w:lang w:eastAsia="ja-JP"/>
        </w:rPr>
        <w:t xml:space="preserve">arming </w:t>
      </w:r>
      <w:r w:rsidR="001107B9">
        <w:rPr>
          <w:rFonts w:ascii="Calibri" w:hAnsi="Calibri" w:eastAsia="Yu Mincho" w:cs="Calibri"/>
          <w:color w:val="000000"/>
          <w:kern w:val="2"/>
          <w:lang w:eastAsia="ja-JP"/>
        </w:rPr>
        <w:t>P</w:t>
      </w:r>
      <w:r w:rsidRPr="00EF7027" w:rsidR="7EB7DDA9">
        <w:rPr>
          <w:rFonts w:ascii="Calibri" w:hAnsi="Calibri" w:eastAsia="Yu Mincho" w:cs="Calibri"/>
          <w:color w:val="000000"/>
          <w:kern w:val="2"/>
          <w:lang w:eastAsia="ja-JP"/>
        </w:rPr>
        <w:t xml:space="preserve">otential (GWP) of 3. </w:t>
      </w:r>
    </w:p>
    <w:p w:rsidR="00657210" w:rsidRDefault="6EA43049" w14:paraId="682BFFA1" w14:textId="2541DC50">
      <w:pPr>
        <w:jc w:val="both"/>
        <w:rPr>
          <w:rFonts w:ascii="Calibri" w:hAnsi="Calibri" w:eastAsia="Yu Mincho" w:cs="Calibri"/>
          <w:color w:val="000000" w:themeColor="accent4"/>
          <w:lang w:eastAsia="ja-JP"/>
        </w:rPr>
      </w:pPr>
      <w:r w:rsidRPr="00EF7027">
        <w:rPr>
          <w:rFonts w:ascii="Calibri" w:hAnsi="Calibri" w:eastAsia="Yu Mincho" w:cs="Calibri"/>
          <w:color w:val="000000"/>
          <w:kern w:val="2"/>
          <w:lang w:eastAsia="ja-JP"/>
        </w:rPr>
        <w:t xml:space="preserve">"As an important medium-term measure, we have also announced </w:t>
      </w:r>
      <w:r w:rsidRPr="00EF7027" w:rsidR="52F1A2C1">
        <w:rPr>
          <w:rFonts w:ascii="Calibri" w:hAnsi="Calibri" w:eastAsia="Yu Mincho" w:cs="Calibri"/>
          <w:color w:val="000000"/>
          <w:kern w:val="2"/>
          <w:lang w:eastAsia="ja-JP"/>
        </w:rPr>
        <w:t>the</w:t>
      </w:r>
      <w:r w:rsidRPr="00EF7027">
        <w:rPr>
          <w:rFonts w:ascii="Calibri" w:hAnsi="Calibri" w:eastAsia="Yu Mincho" w:cs="Calibri"/>
          <w:color w:val="000000"/>
          <w:kern w:val="2"/>
          <w:lang w:eastAsia="ja-JP"/>
        </w:rPr>
        <w:t xml:space="preserve"> acquisition of </w:t>
      </w:r>
      <w:proofErr w:type="spellStart"/>
      <w:r w:rsidRPr="00EF7027">
        <w:rPr>
          <w:rFonts w:ascii="Calibri" w:hAnsi="Calibri" w:eastAsia="Yu Mincho" w:cs="Calibri"/>
          <w:color w:val="000000"/>
          <w:kern w:val="2"/>
          <w:lang w:eastAsia="ja-JP"/>
        </w:rPr>
        <w:t>Systemair</w:t>
      </w:r>
      <w:proofErr w:type="spellEnd"/>
      <w:r w:rsidRPr="00EF7027">
        <w:rPr>
          <w:rFonts w:ascii="Calibri" w:hAnsi="Calibri" w:eastAsia="Yu Mincho" w:cs="Calibri"/>
          <w:color w:val="000000"/>
          <w:kern w:val="2"/>
          <w:lang w:eastAsia="ja-JP"/>
        </w:rPr>
        <w:t xml:space="preserve"> AC's </w:t>
      </w:r>
      <w:r w:rsidRPr="00EF7027" w:rsidR="52F1A2C1">
        <w:rPr>
          <w:rFonts w:ascii="Calibri" w:hAnsi="Calibri" w:eastAsia="Yu Mincho" w:cs="Calibri"/>
          <w:color w:val="000000"/>
          <w:kern w:val="2"/>
          <w:lang w:eastAsia="ja-JP"/>
        </w:rPr>
        <w:t xml:space="preserve">air-conditioning technology </w:t>
      </w:r>
      <w:r w:rsidRPr="00EF7027" w:rsidR="761BE202">
        <w:rPr>
          <w:rFonts w:ascii="Calibri" w:hAnsi="Calibri" w:eastAsia="Yu Mincho" w:cs="Calibri"/>
          <w:color w:val="000000"/>
          <w:kern w:val="2"/>
          <w:lang w:eastAsia="ja-JP"/>
        </w:rPr>
        <w:t xml:space="preserve">business for </w:t>
      </w:r>
      <w:r w:rsidRPr="00EF7027">
        <w:rPr>
          <w:rFonts w:ascii="Calibri" w:hAnsi="Calibri" w:eastAsia="Yu Mincho" w:cs="Calibri"/>
          <w:color w:val="000000"/>
          <w:kern w:val="2"/>
          <w:lang w:eastAsia="ja-JP"/>
        </w:rPr>
        <w:t xml:space="preserve">100 </w:t>
      </w:r>
      <w:r w:rsidRPr="00EF7027" w:rsidR="761BE202">
        <w:rPr>
          <w:rFonts w:ascii="Calibri" w:hAnsi="Calibri" w:eastAsia="Yu Mincho" w:cs="Calibri"/>
          <w:color w:val="000000"/>
          <w:kern w:val="2"/>
          <w:lang w:eastAsia="ja-JP"/>
        </w:rPr>
        <w:t xml:space="preserve">million euros to strengthen our commercial heat pump business for apartment buildings and </w:t>
      </w:r>
      <w:r w:rsidRPr="00EF7027" w:rsidR="18707444">
        <w:rPr>
          <w:rFonts w:ascii="Calibri" w:hAnsi="Calibri" w:eastAsia="Yu Mincho" w:cs="Calibri"/>
          <w:color w:val="000000"/>
          <w:kern w:val="2"/>
          <w:lang w:eastAsia="ja-JP"/>
        </w:rPr>
        <w:t xml:space="preserve">commercial buildings </w:t>
      </w:r>
      <w:r w:rsidRPr="00EF7027" w:rsidR="761BE202">
        <w:rPr>
          <w:rFonts w:ascii="Calibri" w:hAnsi="Calibri" w:eastAsia="Yu Mincho" w:cs="Calibri"/>
          <w:color w:val="000000"/>
          <w:kern w:val="2"/>
          <w:lang w:eastAsia="ja-JP"/>
        </w:rPr>
        <w:t xml:space="preserve">and accelerate our business growth," says </w:t>
      </w:r>
      <w:r w:rsidRPr="00EF7027" w:rsidR="761BE202">
        <w:rPr>
          <w:rFonts w:ascii="Calibri" w:hAnsi="Calibri" w:eastAsia="Yu Mincho" w:cs="Calibri"/>
          <w:b/>
          <w:bCs/>
          <w:color w:val="000000"/>
          <w:kern w:val="2"/>
          <w:lang w:eastAsia="ja-JP"/>
        </w:rPr>
        <w:t>Enrique Vilamitjana</w:t>
      </w:r>
      <w:r w:rsidRPr="00EF7027" w:rsidR="761BE202">
        <w:rPr>
          <w:rFonts w:ascii="Calibri" w:hAnsi="Calibri" w:eastAsia="Yu Mincho" w:cs="Calibri"/>
          <w:color w:val="000000"/>
          <w:kern w:val="2"/>
          <w:lang w:eastAsia="ja-JP"/>
        </w:rPr>
        <w:t xml:space="preserve">. Panasonic </w:t>
      </w:r>
      <w:r w:rsidR="00B9264D">
        <w:rPr>
          <w:rFonts w:ascii="Calibri" w:hAnsi="Calibri" w:eastAsia="Yu Mincho" w:cs="Calibri"/>
          <w:color w:val="000000"/>
          <w:kern w:val="2"/>
          <w:lang w:eastAsia="ja-JP"/>
        </w:rPr>
        <w:t>has</w:t>
      </w:r>
      <w:r w:rsidRPr="00EF7027" w:rsidR="761BE202">
        <w:rPr>
          <w:rFonts w:ascii="Calibri" w:hAnsi="Calibri" w:eastAsia="Yu Mincho" w:cs="Calibri"/>
          <w:color w:val="000000"/>
          <w:kern w:val="2"/>
          <w:lang w:eastAsia="ja-JP"/>
        </w:rPr>
        <w:t xml:space="preserve"> massively </w:t>
      </w:r>
      <w:r w:rsidR="00B9264D">
        <w:rPr>
          <w:rFonts w:ascii="Calibri" w:hAnsi="Calibri" w:eastAsia="Yu Mincho" w:cs="Calibri"/>
          <w:color w:val="000000"/>
          <w:kern w:val="2"/>
          <w:lang w:eastAsia="ja-JP"/>
        </w:rPr>
        <w:t>intensified</w:t>
      </w:r>
      <w:r w:rsidRPr="00EF7027" w:rsidR="00B9264D">
        <w:rPr>
          <w:rFonts w:ascii="Calibri" w:hAnsi="Calibri" w:eastAsia="Yu Mincho" w:cs="Calibri"/>
          <w:color w:val="000000"/>
          <w:kern w:val="2"/>
          <w:lang w:eastAsia="ja-JP"/>
        </w:rPr>
        <w:t xml:space="preserve"> </w:t>
      </w:r>
      <w:r w:rsidRPr="00EF7027" w:rsidR="761BE202">
        <w:rPr>
          <w:rFonts w:ascii="Calibri" w:hAnsi="Calibri" w:eastAsia="Yu Mincho" w:cs="Calibri"/>
          <w:color w:val="000000"/>
          <w:kern w:val="2"/>
          <w:lang w:eastAsia="ja-JP"/>
        </w:rPr>
        <w:t>its commitment to green heating since the introduction of Aquarea heat pumps in Europe 13 years ago</w:t>
      </w:r>
      <w:r w:rsidR="00332861">
        <w:rPr>
          <w:rFonts w:ascii="Calibri" w:hAnsi="Calibri" w:eastAsia="Yu Mincho" w:cs="Calibri"/>
          <w:color w:val="000000"/>
          <w:kern w:val="2"/>
          <w:lang w:eastAsia="ja-JP"/>
        </w:rPr>
        <w:t xml:space="preserve"> (in 2010)</w:t>
      </w:r>
      <w:r w:rsidRPr="00EF7027" w:rsidR="761BE202">
        <w:rPr>
          <w:rFonts w:ascii="Calibri" w:hAnsi="Calibri" w:eastAsia="Yu Mincho" w:cs="Calibri"/>
          <w:color w:val="000000"/>
          <w:kern w:val="2"/>
          <w:lang w:eastAsia="ja-JP"/>
        </w:rPr>
        <w:t xml:space="preserve">. </w:t>
      </w:r>
      <w:r w:rsidRPr="00EF7027" w:rsidR="7422E5B2">
        <w:rPr>
          <w:rFonts w:ascii="Calibri" w:hAnsi="Calibri" w:eastAsia="Yu Mincho" w:cs="Calibri"/>
          <w:color w:val="000000"/>
          <w:kern w:val="2"/>
          <w:lang w:eastAsia="ja-JP"/>
        </w:rPr>
        <w:t>"</w:t>
      </w:r>
      <w:r w:rsidRPr="00EF7027" w:rsidR="00F13216">
        <w:rPr>
          <w:rFonts w:ascii="Calibri" w:hAnsi="Calibri" w:eastAsia="Yu Mincho" w:cs="Calibri"/>
          <w:color w:val="000000" w:themeColor="accent4"/>
          <w:lang w:eastAsia="ja-JP"/>
        </w:rPr>
        <w:t xml:space="preserve">Panasonic has been investing in heat pumps for many years and has continued to develop this important key technology.  </w:t>
      </w:r>
    </w:p>
    <w:p w:rsidR="007B285E" w:rsidRDefault="00F13216" w14:paraId="2B7DDE0E" w14:textId="5F577367">
      <w:pPr>
        <w:jc w:val="both"/>
        <w:rPr>
          <w:rFonts w:ascii="Calibri" w:hAnsi="Calibri" w:eastAsia="Yu Mincho" w:cs="Calibri"/>
          <w:color w:val="000000"/>
          <w:kern w:val="2"/>
          <w:lang w:eastAsia="ja-JP"/>
        </w:rPr>
      </w:pPr>
      <w:r w:rsidRPr="00EF7027">
        <w:rPr>
          <w:rFonts w:ascii="Calibri" w:hAnsi="Calibri" w:eastAsia="Yu Mincho" w:cs="Calibri"/>
          <w:color w:val="000000" w:themeColor="accent4"/>
          <w:lang w:eastAsia="ja-JP"/>
        </w:rPr>
        <w:t xml:space="preserve">This is good news for the European heat pump market and European </w:t>
      </w:r>
      <w:r w:rsidRPr="00EF7027">
        <w:rPr>
          <w:rFonts w:ascii="Calibri" w:hAnsi="Calibri" w:eastAsia="Yu Mincho" w:cs="Calibri"/>
          <w:color w:val="000000"/>
          <w:kern w:val="2"/>
          <w:lang w:eastAsia="ja-JP"/>
        </w:rPr>
        <w:t>climate targets,</w:t>
      </w:r>
      <w:r w:rsidRPr="00EF7027" w:rsidR="1756D8B2">
        <w:rPr>
          <w:rFonts w:ascii="Calibri" w:hAnsi="Calibri" w:eastAsia="Yu Mincho" w:cs="Calibri"/>
          <w:color w:val="000000"/>
          <w:kern w:val="2"/>
          <w:lang w:eastAsia="ja-JP"/>
        </w:rPr>
        <w:t xml:space="preserve">" </w:t>
      </w:r>
      <w:r w:rsidRPr="00EF7027" w:rsidR="1E4D530D">
        <w:rPr>
          <w:rFonts w:ascii="Calibri" w:hAnsi="Calibri" w:eastAsia="Yu Mincho" w:cs="Calibri"/>
          <w:color w:val="000000"/>
          <w:kern w:val="2"/>
          <w:lang w:eastAsia="ja-JP"/>
        </w:rPr>
        <w:t xml:space="preserve">says </w:t>
      </w:r>
      <w:r w:rsidRPr="00EF7027" w:rsidR="1E4D530D">
        <w:rPr>
          <w:rFonts w:ascii="Calibri" w:hAnsi="Calibri" w:eastAsia="Yu Mincho" w:cs="Calibri"/>
          <w:b/>
          <w:bCs/>
          <w:color w:val="000000"/>
          <w:kern w:val="2"/>
          <w:lang w:eastAsia="ja-JP"/>
        </w:rPr>
        <w:t>Dr Jan Rosenow, European Managing Director of the Regulatory Assistance Project (RAP)</w:t>
      </w:r>
      <w:r w:rsidRPr="00EF7027" w:rsidR="1E4D530D">
        <w:rPr>
          <w:rFonts w:ascii="Calibri" w:hAnsi="Calibri" w:eastAsia="Yu Mincho" w:cs="Calibri"/>
          <w:color w:val="000000"/>
          <w:kern w:val="2"/>
          <w:lang w:eastAsia="ja-JP"/>
        </w:rPr>
        <w:t>, an international think tank specialising in decarbonising the energy system</w:t>
      </w:r>
      <w:r w:rsidRPr="00EF7027" w:rsidR="00805B96">
        <w:rPr>
          <w:rFonts w:ascii="Calibri" w:hAnsi="Calibri" w:eastAsia="Yu Mincho" w:cs="Calibri"/>
          <w:color w:val="000000"/>
          <w:kern w:val="2"/>
          <w:lang w:eastAsia="ja-JP"/>
        </w:rPr>
        <w:t xml:space="preserve">. </w:t>
      </w:r>
    </w:p>
    <w:p w:rsidR="004428A9" w:rsidRDefault="004428A9" w14:paraId="60368079" w14:textId="77777777">
      <w:pPr>
        <w:jc w:val="both"/>
        <w:rPr>
          <w:rFonts w:ascii="Calibri" w:hAnsi="Calibri" w:eastAsia="Yu Mincho" w:cs="Calibri"/>
          <w:color w:val="000000"/>
          <w:kern w:val="2"/>
          <w:lang w:eastAsia="ja-JP"/>
        </w:rPr>
      </w:pPr>
    </w:p>
    <w:p w:rsidRPr="00EF7027" w:rsidR="004428A9" w:rsidRDefault="004428A9" w14:paraId="59F2A500" w14:textId="77777777">
      <w:pPr>
        <w:jc w:val="both"/>
        <w:rPr>
          <w:rFonts w:ascii="Calibri" w:hAnsi="Calibri" w:eastAsia="Yu Mincho" w:cs="Calibri"/>
          <w:color w:val="000000"/>
          <w:kern w:val="2"/>
          <w:lang w:eastAsia="ja-JP"/>
        </w:rPr>
      </w:pPr>
    </w:p>
    <w:p w:rsidRPr="00EF7027" w:rsidR="00D6480D" w:rsidRDefault="00F279CA" w14:paraId="3B30E6DC" w14:textId="45B07EA1">
      <w:pPr>
        <w:widowControl w:val="0"/>
        <w:jc w:val="both"/>
        <w:rPr>
          <w:rFonts w:ascii="Calibri" w:hAnsi="Calibri" w:cs="Calibri"/>
          <w:b/>
          <w:bCs/>
        </w:rPr>
      </w:pPr>
      <w:r w:rsidRPr="00EF7027">
        <w:rPr>
          <w:rFonts w:ascii="Calibri" w:hAnsi="Calibri" w:cs="Calibri"/>
          <w:b/>
          <w:bCs/>
        </w:rPr>
        <w:t>Decarbonisation with</w:t>
      </w:r>
      <w:r w:rsidRPr="00EF7027" w:rsidR="00805B96">
        <w:rPr>
          <w:rFonts w:ascii="Calibri" w:hAnsi="Calibri" w:cs="Calibri"/>
          <w:b/>
          <w:bCs/>
        </w:rPr>
        <w:t xml:space="preserve"> hydrogen fuel cell technology</w:t>
      </w:r>
    </w:p>
    <w:p w:rsidRPr="00EF7027" w:rsidR="00D6480D" w:rsidRDefault="00805B96" w14:paraId="5E156514" w14:textId="26854E3E">
      <w:pPr>
        <w:jc w:val="both"/>
        <w:rPr>
          <w:rFonts w:ascii="Calibri" w:hAnsi="Calibri" w:eastAsia="Yu Mincho" w:cs="Calibri"/>
          <w:color w:val="000000"/>
          <w:kern w:val="2"/>
          <w:lang w:eastAsia="ja-JP"/>
        </w:rPr>
      </w:pPr>
      <w:r w:rsidRPr="00EF7027">
        <w:rPr>
          <w:rFonts w:ascii="Calibri" w:hAnsi="Calibri" w:eastAsia="Yu Mincho" w:cs="Calibri"/>
          <w:color w:val="000000"/>
          <w:kern w:val="2"/>
          <w:lang w:eastAsia="ja-JP"/>
        </w:rPr>
        <w:t xml:space="preserve">The European Green Deal envisages reducing </w:t>
      </w:r>
      <w:r w:rsidRPr="00EF7027" w:rsidR="49CF4CFA">
        <w:rPr>
          <w:rFonts w:ascii="Calibri" w:hAnsi="Calibri" w:eastAsia="Yu Mincho" w:cs="Calibri"/>
          <w:color w:val="000000"/>
          <w:kern w:val="2"/>
          <w:lang w:eastAsia="ja-JP"/>
        </w:rPr>
        <w:t>CO</w:t>
      </w:r>
      <w:r w:rsidRPr="00EF7027" w:rsidR="49CF4CFA">
        <w:rPr>
          <w:rFonts w:ascii="Calibri" w:hAnsi="Calibri" w:eastAsia="Yu Mincho" w:cs="Calibri"/>
          <w:color w:val="000000"/>
          <w:kern w:val="2"/>
          <w:vertAlign w:val="subscript"/>
          <w:lang w:eastAsia="ja-JP"/>
        </w:rPr>
        <w:t>2</w:t>
      </w:r>
      <w:r w:rsidRPr="00EF7027" w:rsidR="49CF4CFA">
        <w:rPr>
          <w:rFonts w:ascii="Calibri" w:hAnsi="Calibri" w:eastAsia="Yu Mincho" w:cs="Calibri"/>
          <w:color w:val="000000"/>
          <w:kern w:val="2"/>
          <w:lang w:eastAsia="ja-JP"/>
        </w:rPr>
        <w:t xml:space="preserve"> emissions by at least 55% by 2030 compared to 1990 levels. </w:t>
      </w:r>
      <w:proofErr w:type="gramStart"/>
      <w:r w:rsidRPr="00EF7027" w:rsidR="49CF4CFA">
        <w:rPr>
          <w:rFonts w:ascii="Calibri" w:hAnsi="Calibri" w:eastAsia="Yu Mincho" w:cs="Calibri"/>
          <w:color w:val="000000"/>
          <w:kern w:val="2"/>
          <w:lang w:eastAsia="ja-JP"/>
        </w:rPr>
        <w:t>In order to</w:t>
      </w:r>
      <w:proofErr w:type="gramEnd"/>
      <w:r w:rsidRPr="00EF7027" w:rsidR="49CF4CFA">
        <w:rPr>
          <w:rFonts w:ascii="Calibri" w:hAnsi="Calibri" w:eastAsia="Yu Mincho" w:cs="Calibri"/>
          <w:color w:val="000000"/>
          <w:kern w:val="2"/>
          <w:lang w:eastAsia="ja-JP"/>
        </w:rPr>
        <w:t xml:space="preserve"> achieve these goals</w:t>
      </w:r>
      <w:r w:rsidRPr="00EF7027" w:rsidR="2C815609">
        <w:rPr>
          <w:rFonts w:ascii="Calibri" w:hAnsi="Calibri" w:eastAsia="Yu Mincho" w:cs="Calibri"/>
          <w:color w:val="000000" w:themeColor="accent4"/>
          <w:lang w:eastAsia="ja-JP"/>
        </w:rPr>
        <w:t xml:space="preserve">, </w:t>
      </w:r>
      <w:r w:rsidRPr="00EF7027" w:rsidR="49CF4CFA">
        <w:rPr>
          <w:rFonts w:ascii="Calibri" w:hAnsi="Calibri" w:eastAsia="Yu Mincho" w:cs="Calibri"/>
          <w:color w:val="000000"/>
          <w:kern w:val="2"/>
          <w:lang w:eastAsia="ja-JP"/>
        </w:rPr>
        <w:t xml:space="preserve">savings must be realised quickly in all areas of the economy and life and the use of fossil fuels must be massively reduced. For companies in </w:t>
      </w:r>
      <w:r w:rsidRPr="00EF7027" w:rsidR="00F279CA">
        <w:rPr>
          <w:rFonts w:ascii="Calibri" w:hAnsi="Calibri" w:eastAsia="Yu Mincho" w:cs="Calibri"/>
          <w:color w:val="000000"/>
          <w:kern w:val="2"/>
          <w:lang w:eastAsia="ja-JP"/>
        </w:rPr>
        <w:t>particular rising</w:t>
      </w:r>
      <w:r w:rsidRPr="00EF7027" w:rsidR="49CF4CFA">
        <w:rPr>
          <w:rFonts w:ascii="Calibri" w:hAnsi="Calibri" w:eastAsia="Yu Mincho" w:cs="Calibri"/>
          <w:color w:val="000000"/>
          <w:kern w:val="2"/>
          <w:lang w:eastAsia="ja-JP"/>
        </w:rPr>
        <w:t xml:space="preserve"> CO</w:t>
      </w:r>
      <w:r w:rsidRPr="00EF7027" w:rsidR="49CF4CFA">
        <w:rPr>
          <w:rFonts w:ascii="Calibri" w:hAnsi="Calibri" w:eastAsia="Yu Mincho" w:cs="Calibri"/>
          <w:color w:val="000000"/>
          <w:kern w:val="2"/>
          <w:vertAlign w:val="subscript"/>
          <w:lang w:eastAsia="ja-JP"/>
        </w:rPr>
        <w:t>2</w:t>
      </w:r>
      <w:r w:rsidRPr="00EF7027" w:rsidR="49CF4CFA">
        <w:rPr>
          <w:rFonts w:ascii="Calibri" w:hAnsi="Calibri" w:eastAsia="Yu Mincho" w:cs="Calibri"/>
          <w:color w:val="000000"/>
          <w:kern w:val="2"/>
          <w:lang w:eastAsia="ja-JP"/>
        </w:rPr>
        <w:t xml:space="preserve"> prices </w:t>
      </w:r>
      <w:r w:rsidRPr="00EF7027" w:rsidR="42BD86BC">
        <w:rPr>
          <w:rFonts w:ascii="Calibri" w:hAnsi="Calibri" w:eastAsia="Yu Mincho" w:cs="Calibri"/>
          <w:color w:val="000000"/>
          <w:kern w:val="2"/>
          <w:lang w:eastAsia="ja-JP"/>
        </w:rPr>
        <w:t xml:space="preserve">also play an important role: </w:t>
      </w:r>
      <w:r w:rsidRPr="00EF7027" w:rsidR="608BE451">
        <w:rPr>
          <w:rFonts w:ascii="Calibri" w:hAnsi="Calibri" w:eastAsia="Yu Mincho" w:cs="Calibri"/>
          <w:color w:val="000000"/>
          <w:kern w:val="2"/>
          <w:lang w:eastAsia="ja-JP"/>
        </w:rPr>
        <w:t xml:space="preserve">according to a recent </w:t>
      </w:r>
      <w:r w:rsidRPr="00EF7027" w:rsidR="42BD86BC">
        <w:rPr>
          <w:rFonts w:ascii="Calibri" w:hAnsi="Calibri" w:eastAsia="Yu Mincho" w:cs="Calibri"/>
          <w:color w:val="000000"/>
          <w:kern w:val="2"/>
          <w:lang w:eastAsia="ja-JP"/>
        </w:rPr>
        <w:t>study</w:t>
      </w:r>
      <w:r w:rsidR="008F2190">
        <w:rPr>
          <w:rStyle w:val="FootnoteReference"/>
          <w:rFonts w:ascii="Calibri" w:hAnsi="Calibri" w:eastAsia="Yu Mincho" w:cs="Calibri"/>
          <w:color w:val="000000"/>
          <w:kern w:val="2"/>
          <w:lang w:val="de-DE" w:eastAsia="ja-JP"/>
        </w:rPr>
        <w:footnoteReference w:id="2"/>
      </w:r>
      <w:r w:rsidRPr="00EF7027" w:rsidR="608BE451">
        <w:rPr>
          <w:rFonts w:ascii="Calibri" w:hAnsi="Calibri" w:eastAsia="Yu Mincho" w:cs="Calibri"/>
          <w:color w:val="000000"/>
          <w:kern w:val="2"/>
          <w:lang w:eastAsia="ja-JP"/>
        </w:rPr>
        <w:t xml:space="preserve"> by the Potsdam Institute for Climate Impact Research (PIK), the prices for emission certificates could rise to as much as 126 euros/t CO</w:t>
      </w:r>
      <w:r w:rsidRPr="00EF7027" w:rsidR="608BE451">
        <w:rPr>
          <w:rFonts w:ascii="Calibri" w:hAnsi="Calibri" w:eastAsia="Yu Mincho" w:cs="Calibri"/>
          <w:color w:val="000000" w:themeColor="accent4"/>
          <w:vertAlign w:val="subscript"/>
          <w:lang w:eastAsia="ja-JP"/>
        </w:rPr>
        <w:t>2</w:t>
      </w:r>
      <w:r w:rsidRPr="00EF7027" w:rsidR="608BE451">
        <w:rPr>
          <w:rFonts w:ascii="Calibri" w:hAnsi="Calibri" w:eastAsia="Yu Mincho" w:cs="Calibri"/>
          <w:color w:val="000000"/>
          <w:kern w:val="2"/>
          <w:lang w:eastAsia="ja-JP"/>
        </w:rPr>
        <w:t xml:space="preserve"> in 2030. By 2050, </w:t>
      </w:r>
      <w:r w:rsidRPr="00EF7027" w:rsidR="02CB138C">
        <w:rPr>
          <w:rFonts w:ascii="Calibri" w:hAnsi="Calibri" w:eastAsia="Yu Mincho" w:cs="Calibri"/>
          <w:color w:val="000000"/>
          <w:kern w:val="2"/>
          <w:lang w:eastAsia="ja-JP"/>
        </w:rPr>
        <w:t xml:space="preserve">the researchers </w:t>
      </w:r>
      <w:r w:rsidRPr="00EF7027" w:rsidR="42BD86BC">
        <w:rPr>
          <w:rFonts w:ascii="Calibri" w:hAnsi="Calibri" w:eastAsia="Yu Mincho" w:cs="Calibri"/>
          <w:color w:val="000000"/>
          <w:kern w:val="2"/>
          <w:lang w:eastAsia="ja-JP"/>
        </w:rPr>
        <w:t xml:space="preserve">predict </w:t>
      </w:r>
      <w:r w:rsidRPr="00EF7027" w:rsidR="608BE451">
        <w:rPr>
          <w:rFonts w:ascii="Calibri" w:hAnsi="Calibri" w:eastAsia="Yu Mincho" w:cs="Calibri"/>
          <w:color w:val="000000"/>
          <w:kern w:val="2"/>
          <w:lang w:eastAsia="ja-JP"/>
        </w:rPr>
        <w:t>price increases of up to 400 euros/t CO</w:t>
      </w:r>
      <w:r w:rsidRPr="00EF7027" w:rsidR="608BE451">
        <w:rPr>
          <w:rFonts w:ascii="Calibri" w:hAnsi="Calibri" w:eastAsia="Yu Mincho" w:cs="Calibri"/>
          <w:color w:val="000000" w:themeColor="accent4"/>
          <w:vertAlign w:val="subscript"/>
          <w:lang w:eastAsia="ja-JP"/>
        </w:rPr>
        <w:t>2</w:t>
      </w:r>
      <w:r w:rsidRPr="00EF7027" w:rsidR="608BE451">
        <w:rPr>
          <w:rFonts w:ascii="Calibri" w:hAnsi="Calibri" w:eastAsia="Yu Mincho" w:cs="Calibri"/>
          <w:color w:val="000000"/>
          <w:kern w:val="2"/>
          <w:lang w:eastAsia="ja-JP"/>
        </w:rPr>
        <w:t xml:space="preserve">. </w:t>
      </w:r>
      <w:r w:rsidRPr="00EF7027" w:rsidR="6DDD1EE1">
        <w:rPr>
          <w:rFonts w:ascii="Calibri" w:hAnsi="Calibri" w:eastAsia="Yu Mincho" w:cs="Calibri"/>
          <w:color w:val="000000" w:themeColor="accent4"/>
          <w:lang w:eastAsia="ja-JP"/>
        </w:rPr>
        <w:t>In 2020, it was still 25 euros/t CO</w:t>
      </w:r>
      <w:r w:rsidRPr="00EF7027" w:rsidR="6DDD1EE1">
        <w:rPr>
          <w:rFonts w:ascii="Calibri" w:hAnsi="Calibri" w:eastAsia="Yu Mincho" w:cs="Calibri"/>
          <w:color w:val="000000" w:themeColor="accent4"/>
          <w:vertAlign w:val="subscript"/>
          <w:lang w:eastAsia="ja-JP"/>
        </w:rPr>
        <w:t>2</w:t>
      </w:r>
      <w:r w:rsidRPr="00EF7027" w:rsidR="6DDD1EE1">
        <w:rPr>
          <w:rFonts w:ascii="Calibri" w:hAnsi="Calibri" w:eastAsia="Yu Mincho" w:cs="Calibri"/>
          <w:color w:val="000000" w:themeColor="accent4"/>
          <w:lang w:eastAsia="ja-JP"/>
        </w:rPr>
        <w:t xml:space="preserve">. </w:t>
      </w:r>
      <w:r w:rsidRPr="00EF7027" w:rsidR="618F38D0">
        <w:rPr>
          <w:rFonts w:ascii="Calibri" w:hAnsi="Calibri" w:eastAsia="Yu Mincho" w:cs="Calibri"/>
          <w:color w:val="000000"/>
          <w:kern w:val="2"/>
          <w:lang w:eastAsia="ja-JP"/>
        </w:rPr>
        <w:t xml:space="preserve">"We believe that fuel </w:t>
      </w:r>
      <w:r w:rsidRPr="00EF7027" w:rsidR="02CB138C">
        <w:rPr>
          <w:rFonts w:ascii="Calibri" w:hAnsi="Calibri" w:eastAsia="Yu Mincho" w:cs="Calibri"/>
          <w:color w:val="000000"/>
          <w:kern w:val="2"/>
          <w:lang w:eastAsia="ja-JP"/>
        </w:rPr>
        <w:t>cell</w:t>
      </w:r>
      <w:r w:rsidRPr="00EF7027" w:rsidR="618F38D0">
        <w:rPr>
          <w:rFonts w:ascii="Calibri" w:hAnsi="Calibri" w:eastAsia="Yu Mincho" w:cs="Calibri"/>
          <w:color w:val="000000"/>
          <w:kern w:val="2"/>
          <w:lang w:eastAsia="ja-JP"/>
        </w:rPr>
        <w:t xml:space="preserve"> technology </w:t>
      </w:r>
      <w:r w:rsidRPr="00EF7027" w:rsidR="2AF38883">
        <w:rPr>
          <w:rFonts w:ascii="Calibri" w:hAnsi="Calibri" w:eastAsia="Yu Mincho" w:cs="Calibri"/>
          <w:color w:val="000000"/>
          <w:kern w:val="2"/>
          <w:lang w:eastAsia="ja-JP"/>
        </w:rPr>
        <w:t xml:space="preserve">in combination with renewable energy </w:t>
      </w:r>
      <w:r w:rsidRPr="00EF7027" w:rsidR="1D1AE1E7">
        <w:rPr>
          <w:rFonts w:ascii="Calibri" w:hAnsi="Calibri" w:eastAsia="Yu Mincho" w:cs="Calibri"/>
          <w:color w:val="000000"/>
          <w:kern w:val="2"/>
          <w:lang w:eastAsia="ja-JP"/>
        </w:rPr>
        <w:t xml:space="preserve">and thus green hydrogen </w:t>
      </w:r>
      <w:r w:rsidRPr="00EF7027" w:rsidR="02CB138C">
        <w:rPr>
          <w:rFonts w:ascii="Calibri" w:hAnsi="Calibri" w:eastAsia="Yu Mincho" w:cs="Calibri"/>
          <w:color w:val="000000"/>
          <w:kern w:val="2"/>
          <w:lang w:eastAsia="ja-JP"/>
        </w:rPr>
        <w:t xml:space="preserve">can make an important contribution to the </w:t>
      </w:r>
      <w:r w:rsidRPr="00EF7027" w:rsidR="618F38D0">
        <w:rPr>
          <w:rFonts w:ascii="Calibri" w:hAnsi="Calibri" w:eastAsia="Yu Mincho" w:cs="Calibri"/>
          <w:color w:val="000000"/>
          <w:kern w:val="2"/>
          <w:lang w:eastAsia="ja-JP"/>
        </w:rPr>
        <w:t xml:space="preserve">decarbonisation of </w:t>
      </w:r>
      <w:r w:rsidRPr="00EF7027" w:rsidR="02CB138C">
        <w:rPr>
          <w:rFonts w:ascii="Calibri" w:hAnsi="Calibri" w:eastAsia="Yu Mincho" w:cs="Calibri"/>
          <w:color w:val="000000"/>
          <w:kern w:val="2"/>
          <w:lang w:eastAsia="ja-JP"/>
        </w:rPr>
        <w:t>society</w:t>
      </w:r>
      <w:r w:rsidRPr="00EF7027" w:rsidR="618F38D0">
        <w:rPr>
          <w:rFonts w:ascii="Calibri" w:hAnsi="Calibri" w:eastAsia="Yu Mincho" w:cs="Calibri"/>
          <w:color w:val="000000"/>
          <w:kern w:val="2"/>
          <w:lang w:eastAsia="ja-JP"/>
        </w:rPr>
        <w:t xml:space="preserve">. </w:t>
      </w:r>
      <w:r w:rsidRPr="00EF7027" w:rsidR="02CB138C">
        <w:rPr>
          <w:rFonts w:ascii="Calibri" w:hAnsi="Calibri" w:eastAsia="Yu Mincho" w:cs="Calibri"/>
          <w:color w:val="000000"/>
          <w:kern w:val="2"/>
          <w:lang w:eastAsia="ja-JP"/>
        </w:rPr>
        <w:t xml:space="preserve">In the </w:t>
      </w:r>
      <w:r w:rsidRPr="00EF7027" w:rsidR="33EE0411">
        <w:rPr>
          <w:rFonts w:ascii="Calibri" w:hAnsi="Calibri" w:eastAsia="Yu Mincho" w:cs="Calibri"/>
          <w:color w:val="000000"/>
          <w:kern w:val="2"/>
          <w:lang w:eastAsia="ja-JP"/>
        </w:rPr>
        <w:t>residential</w:t>
      </w:r>
      <w:r w:rsidRPr="00EF7027" w:rsidR="02CB138C">
        <w:rPr>
          <w:rFonts w:ascii="Calibri" w:hAnsi="Calibri" w:eastAsia="Yu Mincho" w:cs="Calibri"/>
          <w:color w:val="000000"/>
          <w:kern w:val="2"/>
          <w:lang w:eastAsia="ja-JP"/>
        </w:rPr>
        <w:t xml:space="preserve"> sector, we have already </w:t>
      </w:r>
      <w:r w:rsidRPr="00EF7027" w:rsidR="618F38D0">
        <w:rPr>
          <w:rFonts w:ascii="Calibri" w:hAnsi="Calibri" w:eastAsia="Yu Mincho" w:cs="Calibri"/>
          <w:color w:val="000000"/>
          <w:kern w:val="2"/>
          <w:lang w:eastAsia="ja-JP"/>
        </w:rPr>
        <w:t xml:space="preserve">sold </w:t>
      </w:r>
      <w:r w:rsidR="00C861E5">
        <w:rPr>
          <w:rFonts w:ascii="Calibri" w:hAnsi="Calibri" w:eastAsia="Yu Mincho" w:cs="Calibri"/>
          <w:color w:val="000000"/>
          <w:kern w:val="2"/>
          <w:lang w:eastAsia="ja-JP"/>
        </w:rPr>
        <w:t xml:space="preserve">240,000 </w:t>
      </w:r>
      <w:r w:rsidRPr="00EF7027" w:rsidR="75761A06">
        <w:rPr>
          <w:rFonts w:ascii="Calibri" w:hAnsi="Calibri" w:eastAsia="Yu Mincho" w:cs="Calibri"/>
          <w:color w:val="000000"/>
          <w:kern w:val="2"/>
          <w:lang w:eastAsia="ja-JP"/>
        </w:rPr>
        <w:t xml:space="preserve">fuel cell </w:t>
      </w:r>
      <w:r w:rsidRPr="00EF7027" w:rsidR="618F38D0">
        <w:rPr>
          <w:rFonts w:ascii="Calibri" w:hAnsi="Calibri" w:eastAsia="Yu Mincho" w:cs="Calibri"/>
          <w:color w:val="000000"/>
          <w:kern w:val="2"/>
          <w:lang w:eastAsia="ja-JP"/>
        </w:rPr>
        <w:t xml:space="preserve">systems </w:t>
      </w:r>
      <w:r w:rsidRPr="00EF7027" w:rsidR="75761A06">
        <w:rPr>
          <w:rFonts w:ascii="Calibri" w:hAnsi="Calibri" w:eastAsia="Yu Mincho" w:cs="Calibri"/>
          <w:color w:val="000000"/>
          <w:kern w:val="2"/>
          <w:lang w:eastAsia="ja-JP"/>
        </w:rPr>
        <w:t xml:space="preserve">in Japan and Europe, </w:t>
      </w:r>
      <w:r w:rsidRPr="00EF7027" w:rsidR="02CB138C">
        <w:rPr>
          <w:rFonts w:ascii="Calibri" w:hAnsi="Calibri" w:eastAsia="Yu Mincho" w:cs="Calibri"/>
          <w:color w:val="000000"/>
          <w:kern w:val="2"/>
          <w:lang w:eastAsia="ja-JP"/>
        </w:rPr>
        <w:t xml:space="preserve">proving their practicality. </w:t>
      </w:r>
      <w:r w:rsidRPr="00EF7027" w:rsidR="0A3DBE1D">
        <w:rPr>
          <w:rFonts w:ascii="Calibri" w:hAnsi="Calibri" w:eastAsia="Yu Mincho" w:cs="Calibri"/>
          <w:color w:val="000000" w:themeColor="accent4"/>
          <w:lang w:eastAsia="ja-JP"/>
        </w:rPr>
        <w:t xml:space="preserve">As there is no green </w:t>
      </w:r>
      <w:r w:rsidRPr="00EF7027" w:rsidR="13FB2191">
        <w:rPr>
          <w:rFonts w:ascii="Calibri" w:hAnsi="Calibri" w:eastAsia="Yu Mincho" w:cs="Calibri"/>
          <w:color w:val="000000" w:themeColor="accent4"/>
          <w:lang w:eastAsia="ja-JP"/>
        </w:rPr>
        <w:t>hydrogen</w:t>
      </w:r>
      <w:r w:rsidRPr="00EF7027" w:rsidR="0A3DBE1D">
        <w:rPr>
          <w:rFonts w:ascii="Calibri" w:hAnsi="Calibri" w:eastAsia="Yu Mincho" w:cs="Calibri"/>
          <w:color w:val="000000" w:themeColor="accent4"/>
          <w:lang w:eastAsia="ja-JP"/>
        </w:rPr>
        <w:t xml:space="preserve"> grid yet</w:t>
      </w:r>
      <w:r w:rsidRPr="00EF7027" w:rsidR="0A3DBE1D">
        <w:rPr>
          <w:rFonts w:ascii="Calibri" w:hAnsi="Calibri" w:eastAsia="Yu Mincho" w:cs="Calibri"/>
          <w:color w:val="000000"/>
          <w:kern w:val="2"/>
          <w:lang w:eastAsia="ja-JP"/>
        </w:rPr>
        <w:t xml:space="preserve">, these systems use natural gas, but </w:t>
      </w:r>
      <w:r w:rsidRPr="00EF7027" w:rsidR="20D7F1CF">
        <w:rPr>
          <w:rFonts w:ascii="Calibri" w:hAnsi="Calibri" w:eastAsia="Yu Mincho" w:cs="Calibri"/>
          <w:color w:val="000000" w:themeColor="accent4"/>
          <w:lang w:eastAsia="ja-JP"/>
        </w:rPr>
        <w:t xml:space="preserve">still </w:t>
      </w:r>
      <w:r w:rsidRPr="00EF7027" w:rsidR="0A3DBE1D">
        <w:rPr>
          <w:rFonts w:ascii="Calibri" w:hAnsi="Calibri" w:eastAsia="Yu Mincho" w:cs="Calibri"/>
          <w:color w:val="000000"/>
          <w:kern w:val="2"/>
          <w:lang w:eastAsia="ja-JP"/>
        </w:rPr>
        <w:t xml:space="preserve">save </w:t>
      </w:r>
      <w:r w:rsidRPr="00EF7027" w:rsidR="5ABB9EDD">
        <w:rPr>
          <w:rFonts w:ascii="Calibri" w:hAnsi="Calibri" w:eastAsia="Yu Mincho" w:cs="Calibri"/>
          <w:color w:val="000000" w:themeColor="accent4"/>
          <w:lang w:eastAsia="ja-JP"/>
        </w:rPr>
        <w:t xml:space="preserve">around </w:t>
      </w:r>
      <w:r w:rsidRPr="00EF7027" w:rsidR="20D7F1CF">
        <w:rPr>
          <w:rFonts w:ascii="Calibri" w:hAnsi="Calibri" w:eastAsia="Yu Mincho" w:cs="Calibri"/>
          <w:color w:val="000000" w:themeColor="accent4"/>
          <w:lang w:eastAsia="ja-JP"/>
        </w:rPr>
        <w:t>1.4 tonnes of CO</w:t>
      </w:r>
      <w:r w:rsidRPr="00EF7027" w:rsidR="20D7F1CF">
        <w:rPr>
          <w:rFonts w:ascii="Calibri" w:hAnsi="Calibri" w:eastAsia="Yu Mincho" w:cs="Calibri"/>
          <w:color w:val="000000" w:themeColor="accent4"/>
          <w:vertAlign w:val="subscript"/>
          <w:lang w:eastAsia="ja-JP"/>
        </w:rPr>
        <w:t xml:space="preserve">2 </w:t>
      </w:r>
      <w:r w:rsidRPr="00EF7027" w:rsidR="20D7F1CF">
        <w:rPr>
          <w:rFonts w:ascii="Calibri" w:hAnsi="Calibri" w:eastAsia="Yu Mincho" w:cs="Calibri"/>
          <w:color w:val="000000"/>
          <w:kern w:val="2"/>
          <w:lang w:eastAsia="ja-JP"/>
        </w:rPr>
        <w:t xml:space="preserve">per </w:t>
      </w:r>
      <w:r w:rsidRPr="00EF7027" w:rsidR="20D7F1CF">
        <w:rPr>
          <w:rFonts w:ascii="Calibri" w:hAnsi="Calibri" w:eastAsia="Yu Mincho" w:cs="Calibri"/>
          <w:color w:val="000000" w:themeColor="accent4"/>
          <w:lang w:eastAsia="ja-JP"/>
        </w:rPr>
        <w:t xml:space="preserve">year </w:t>
      </w:r>
      <w:r w:rsidRPr="00EF7027" w:rsidR="20D7F1CF">
        <w:rPr>
          <w:rFonts w:ascii="Calibri" w:hAnsi="Calibri" w:eastAsia="Yu Mincho" w:cs="Calibri"/>
          <w:color w:val="000000"/>
          <w:kern w:val="2"/>
          <w:lang w:eastAsia="ja-JP"/>
        </w:rPr>
        <w:t xml:space="preserve">per system </w:t>
      </w:r>
      <w:r w:rsidRPr="00EF7027" w:rsidR="20D7F1CF">
        <w:rPr>
          <w:rFonts w:ascii="Calibri" w:hAnsi="Calibri" w:eastAsia="Yu Mincho" w:cs="Calibri"/>
          <w:color w:val="000000" w:themeColor="accent4"/>
          <w:lang w:eastAsia="ja-JP"/>
        </w:rPr>
        <w:t xml:space="preserve">due to their efficiency. </w:t>
      </w:r>
      <w:r w:rsidRPr="00EF7027" w:rsidR="02CB138C">
        <w:rPr>
          <w:rFonts w:ascii="Calibri" w:hAnsi="Calibri" w:eastAsia="Yu Mincho" w:cs="Calibri"/>
          <w:color w:val="000000"/>
          <w:kern w:val="2"/>
          <w:lang w:eastAsia="ja-JP"/>
        </w:rPr>
        <w:t xml:space="preserve">Now we also want to help companies </w:t>
      </w:r>
      <w:r w:rsidRPr="00EF7027" w:rsidR="2AF38883">
        <w:rPr>
          <w:rFonts w:ascii="Calibri" w:hAnsi="Calibri" w:eastAsia="Yu Mincho" w:cs="Calibri"/>
          <w:color w:val="000000"/>
          <w:kern w:val="2"/>
          <w:lang w:eastAsia="ja-JP"/>
        </w:rPr>
        <w:t xml:space="preserve">and public institutions to </w:t>
      </w:r>
      <w:r w:rsidRPr="00EF7027" w:rsidR="02CB138C">
        <w:rPr>
          <w:rFonts w:ascii="Calibri" w:hAnsi="Calibri" w:eastAsia="Yu Mincho" w:cs="Calibri"/>
          <w:color w:val="000000"/>
          <w:kern w:val="2"/>
          <w:lang w:eastAsia="ja-JP"/>
        </w:rPr>
        <w:t xml:space="preserve">decarbonise their </w:t>
      </w:r>
      <w:r w:rsidRPr="00EF7027" w:rsidR="618F38D0">
        <w:rPr>
          <w:rFonts w:ascii="Calibri" w:hAnsi="Calibri" w:eastAsia="Yu Mincho" w:cs="Calibri"/>
          <w:color w:val="000000"/>
          <w:kern w:val="2"/>
          <w:lang w:eastAsia="ja-JP"/>
        </w:rPr>
        <w:t xml:space="preserve">factories </w:t>
      </w:r>
      <w:r w:rsidRPr="00EF7027" w:rsidR="2AF38883">
        <w:rPr>
          <w:rFonts w:ascii="Calibri" w:hAnsi="Calibri" w:eastAsia="Yu Mincho" w:cs="Calibri"/>
          <w:color w:val="000000"/>
          <w:kern w:val="2"/>
          <w:lang w:eastAsia="ja-JP"/>
        </w:rPr>
        <w:t>and buildings,</w:t>
      </w:r>
      <w:r w:rsidRPr="00EF7027" w:rsidR="618F38D0">
        <w:rPr>
          <w:rFonts w:ascii="Calibri" w:hAnsi="Calibri" w:eastAsia="Yu Mincho" w:cs="Calibri"/>
          <w:color w:val="000000"/>
          <w:kern w:val="2"/>
          <w:lang w:eastAsia="ja-JP"/>
        </w:rPr>
        <w:t xml:space="preserve">" </w:t>
      </w:r>
      <w:r w:rsidRPr="00EF7027" w:rsidR="02CB138C">
        <w:rPr>
          <w:rFonts w:ascii="Calibri" w:hAnsi="Calibri" w:eastAsia="Yu Mincho" w:cs="Calibri"/>
          <w:color w:val="000000"/>
          <w:kern w:val="2"/>
          <w:lang w:eastAsia="ja-JP"/>
        </w:rPr>
        <w:t xml:space="preserve">explains </w:t>
      </w:r>
      <w:r w:rsidRPr="00EF7027" w:rsidR="618F38D0">
        <w:rPr>
          <w:rFonts w:ascii="Calibri" w:hAnsi="Calibri" w:eastAsia="Yu Mincho" w:cs="Calibri"/>
          <w:b/>
          <w:bCs/>
          <w:color w:val="000000"/>
          <w:kern w:val="2"/>
          <w:lang w:eastAsia="ja-JP"/>
        </w:rPr>
        <w:t xml:space="preserve">Teva Laou-Hap, Head of New Business &amp; Technology Development </w:t>
      </w:r>
      <w:r w:rsidRPr="00EF7027" w:rsidR="3D7E07D0">
        <w:rPr>
          <w:rFonts w:ascii="Calibri" w:hAnsi="Calibri" w:eastAsia="Yu Mincho" w:cs="Calibri"/>
          <w:b/>
          <w:bCs/>
          <w:color w:val="000000"/>
          <w:kern w:val="2"/>
          <w:lang w:eastAsia="ja-JP"/>
        </w:rPr>
        <w:t>Panasonic Industry Europe</w:t>
      </w:r>
      <w:r w:rsidRPr="00EF7027" w:rsidR="3D7E07D0">
        <w:rPr>
          <w:rFonts w:ascii="Calibri" w:hAnsi="Calibri" w:eastAsia="Yu Mincho" w:cs="Calibri"/>
          <w:color w:val="000000"/>
          <w:kern w:val="2"/>
          <w:lang w:eastAsia="ja-JP"/>
        </w:rPr>
        <w:t>.</w:t>
      </w:r>
    </w:p>
    <w:p w:rsidRPr="00F279CA" w:rsidR="00D6480D" w:rsidRDefault="00805B96" w14:paraId="5B4BB0CE" w14:textId="706BCFDE">
      <w:pPr>
        <w:jc w:val="both"/>
        <w:rPr>
          <w:rFonts w:ascii="Calibri" w:hAnsi="Calibri" w:eastAsia="Yu Mincho" w:cs="Calibri"/>
          <w:color w:val="000000" w:themeColor="accent4"/>
          <w:lang w:eastAsia="ja-JP"/>
        </w:rPr>
      </w:pPr>
      <w:r w:rsidRPr="00EF7027">
        <w:rPr>
          <w:rFonts w:ascii="Calibri" w:hAnsi="Calibri" w:eastAsia="Yu Mincho" w:cs="Calibri"/>
          <w:color w:val="000000"/>
          <w:kern w:val="2"/>
          <w:lang w:eastAsia="ja-JP"/>
        </w:rPr>
        <w:t xml:space="preserve">Last year, Panasonic </w:t>
      </w:r>
      <w:r w:rsidR="00391462">
        <w:rPr>
          <w:rFonts w:ascii="Calibri" w:hAnsi="Calibri" w:eastAsia="Yu Mincho" w:cs="Calibri"/>
          <w:color w:val="000000"/>
          <w:kern w:val="2"/>
          <w:lang w:eastAsia="ja-JP"/>
        </w:rPr>
        <w:t>s</w:t>
      </w:r>
      <w:r w:rsidR="00931F44">
        <w:rPr>
          <w:rFonts w:ascii="Calibri" w:hAnsi="Calibri" w:eastAsia="Yu Mincho" w:cs="Calibri"/>
          <w:color w:val="000000"/>
          <w:kern w:val="2"/>
          <w:lang w:eastAsia="ja-JP"/>
        </w:rPr>
        <w:t>tarted to</w:t>
      </w:r>
      <w:r w:rsidRPr="00EF7027" w:rsidDel="00814E0D">
        <w:rPr>
          <w:rFonts w:ascii="Calibri" w:hAnsi="Calibri" w:eastAsia="Yu Mincho" w:cs="Calibri"/>
          <w:color w:val="000000"/>
          <w:kern w:val="2"/>
          <w:lang w:eastAsia="ja-JP"/>
        </w:rPr>
        <w:t xml:space="preserve"> </w:t>
      </w:r>
      <w:r w:rsidRPr="00EF7027">
        <w:rPr>
          <w:rFonts w:ascii="Calibri" w:hAnsi="Calibri" w:eastAsia="Yu Mincho" w:cs="Calibri"/>
          <w:color w:val="000000"/>
          <w:kern w:val="2"/>
          <w:lang w:eastAsia="ja-JP"/>
        </w:rPr>
        <w:t xml:space="preserve">demonstrate with </w:t>
      </w:r>
      <w:r w:rsidRPr="00EF7027" w:rsidR="7AD45D89">
        <w:rPr>
          <w:rFonts w:ascii="Calibri" w:hAnsi="Calibri" w:eastAsia="Yu Mincho" w:cs="Calibri"/>
          <w:color w:val="000000"/>
          <w:kern w:val="2"/>
          <w:lang w:eastAsia="ja-JP"/>
        </w:rPr>
        <w:t xml:space="preserve">its pilot plant </w:t>
      </w:r>
      <w:r w:rsidRPr="00EF7027">
        <w:rPr>
          <w:rFonts w:ascii="Calibri" w:hAnsi="Calibri" w:eastAsia="Yu Mincho" w:cs="Calibri"/>
          <w:color w:val="000000"/>
          <w:kern w:val="2"/>
          <w:lang w:eastAsia="ja-JP"/>
        </w:rPr>
        <w:t xml:space="preserve">in Kusatsu, Japan, </w:t>
      </w:r>
      <w:r w:rsidRPr="00EF7027" w:rsidR="2F09BF91">
        <w:rPr>
          <w:rFonts w:ascii="Calibri" w:hAnsi="Calibri" w:eastAsia="Yu Mincho" w:cs="Calibri"/>
          <w:color w:val="000000" w:themeColor="accent4"/>
          <w:lang w:eastAsia="ja-JP"/>
        </w:rPr>
        <w:t xml:space="preserve">that </w:t>
      </w:r>
      <w:r w:rsidRPr="00EF7027">
        <w:rPr>
          <w:rFonts w:ascii="Calibri" w:hAnsi="Calibri" w:eastAsia="Yu Mincho" w:cs="Calibri"/>
          <w:color w:val="000000"/>
          <w:kern w:val="2"/>
          <w:lang w:eastAsia="ja-JP"/>
        </w:rPr>
        <w:t xml:space="preserve">decentralised, </w:t>
      </w:r>
      <w:r w:rsidRPr="00EF7027" w:rsidR="3758C8BD">
        <w:rPr>
          <w:rFonts w:ascii="Calibri" w:hAnsi="Calibri" w:eastAsia="Yu Mincho" w:cs="Calibri"/>
          <w:color w:val="000000"/>
          <w:kern w:val="2"/>
          <w:lang w:eastAsia="ja-JP"/>
        </w:rPr>
        <w:t xml:space="preserve">stable </w:t>
      </w:r>
      <w:r w:rsidRPr="00EF7027">
        <w:rPr>
          <w:rFonts w:ascii="Calibri" w:hAnsi="Calibri" w:eastAsia="Yu Mincho" w:cs="Calibri"/>
          <w:color w:val="000000"/>
          <w:kern w:val="2"/>
          <w:lang w:eastAsia="ja-JP"/>
        </w:rPr>
        <w:t>and CO</w:t>
      </w:r>
      <w:r w:rsidRPr="00EF7027">
        <w:rPr>
          <w:rFonts w:ascii="Calibri" w:hAnsi="Calibri" w:eastAsia="Yu Mincho" w:cs="Calibri"/>
          <w:color w:val="000000"/>
          <w:kern w:val="2"/>
          <w:vertAlign w:val="subscript"/>
          <w:lang w:eastAsia="ja-JP"/>
        </w:rPr>
        <w:t>2</w:t>
      </w:r>
      <w:r w:rsidRPr="00EF7027" w:rsidR="3758C8BD">
        <w:rPr>
          <w:rFonts w:ascii="Calibri" w:hAnsi="Calibri" w:eastAsia="Yu Mincho" w:cs="Calibri"/>
          <w:color w:val="000000"/>
          <w:kern w:val="2"/>
          <w:lang w:eastAsia="ja-JP"/>
        </w:rPr>
        <w:t xml:space="preserve">-emission-free production is </w:t>
      </w:r>
      <w:r w:rsidRPr="00EF7027">
        <w:rPr>
          <w:rFonts w:ascii="Calibri" w:hAnsi="Calibri" w:eastAsia="Yu Mincho" w:cs="Calibri"/>
          <w:color w:val="000000"/>
          <w:kern w:val="2"/>
          <w:lang w:eastAsia="ja-JP"/>
        </w:rPr>
        <w:t xml:space="preserve">not a dream of the future, but already possible. It is </w:t>
      </w:r>
      <w:r w:rsidRPr="00EF7027" w:rsidR="7AD45D89">
        <w:rPr>
          <w:rFonts w:ascii="Calibri" w:hAnsi="Calibri" w:eastAsia="Yu Mincho" w:cs="Calibri"/>
          <w:color w:val="000000"/>
          <w:kern w:val="2"/>
          <w:lang w:eastAsia="ja-JP"/>
        </w:rPr>
        <w:t xml:space="preserve">based on a </w:t>
      </w:r>
      <w:r w:rsidRPr="00EF7027">
        <w:rPr>
          <w:rFonts w:ascii="Calibri" w:hAnsi="Calibri" w:eastAsia="Yu Mincho" w:cs="Calibri"/>
          <w:color w:val="000000"/>
          <w:kern w:val="2"/>
          <w:lang w:eastAsia="ja-JP"/>
        </w:rPr>
        <w:t xml:space="preserve">power supply system </w:t>
      </w:r>
      <w:r w:rsidRPr="00EF7027" w:rsidR="046807E5">
        <w:rPr>
          <w:rFonts w:ascii="Calibri" w:hAnsi="Calibri" w:eastAsia="Yu Mincho" w:cs="Calibri"/>
          <w:color w:val="000000"/>
          <w:kern w:val="2"/>
          <w:lang w:eastAsia="ja-JP"/>
        </w:rPr>
        <w:t xml:space="preserve">that combines </w:t>
      </w:r>
      <w:r w:rsidRPr="00EF7027" w:rsidR="04E1E0C4">
        <w:rPr>
          <w:rFonts w:ascii="Calibri" w:hAnsi="Calibri" w:eastAsia="Yu Mincho" w:cs="Calibri"/>
          <w:color w:val="000000"/>
          <w:kern w:val="2"/>
          <w:lang w:eastAsia="ja-JP"/>
        </w:rPr>
        <w:t xml:space="preserve">and optimises </w:t>
      </w:r>
      <w:r w:rsidRPr="00EF7027" w:rsidR="046807E5">
        <w:rPr>
          <w:rFonts w:ascii="Calibri" w:hAnsi="Calibri" w:eastAsia="Yu Mincho" w:cs="Calibri"/>
          <w:color w:val="000000"/>
          <w:kern w:val="2"/>
          <w:lang w:eastAsia="ja-JP"/>
        </w:rPr>
        <w:t xml:space="preserve">pure hydrogen fuel cells, photovoltaic </w:t>
      </w:r>
      <w:proofErr w:type="gramStart"/>
      <w:r w:rsidRPr="00EF7027" w:rsidR="046807E5">
        <w:rPr>
          <w:rFonts w:ascii="Calibri" w:hAnsi="Calibri" w:eastAsia="Yu Mincho" w:cs="Calibri"/>
          <w:color w:val="000000"/>
          <w:kern w:val="2"/>
          <w:lang w:eastAsia="ja-JP"/>
        </w:rPr>
        <w:t>modules</w:t>
      </w:r>
      <w:proofErr w:type="gramEnd"/>
      <w:r w:rsidRPr="00EF7027" w:rsidR="046807E5">
        <w:rPr>
          <w:rFonts w:ascii="Calibri" w:hAnsi="Calibri" w:eastAsia="Yu Mincho" w:cs="Calibri"/>
          <w:color w:val="000000"/>
          <w:kern w:val="2"/>
          <w:lang w:eastAsia="ja-JP"/>
        </w:rPr>
        <w:t xml:space="preserve"> and lithium-ion batteries </w:t>
      </w:r>
      <w:r w:rsidRPr="00EF7027" w:rsidR="04E1E0C4">
        <w:rPr>
          <w:rFonts w:ascii="Calibri" w:hAnsi="Calibri" w:eastAsia="Yu Mincho" w:cs="Calibri"/>
          <w:color w:val="000000"/>
          <w:kern w:val="2"/>
          <w:lang w:eastAsia="ja-JP"/>
        </w:rPr>
        <w:t>via an energy management system</w:t>
      </w:r>
      <w:r w:rsidRPr="00EF7027">
        <w:rPr>
          <w:rFonts w:ascii="Calibri" w:hAnsi="Calibri" w:eastAsia="Yu Mincho" w:cs="Calibri"/>
          <w:color w:val="000000"/>
          <w:kern w:val="2"/>
          <w:lang w:eastAsia="ja-JP"/>
        </w:rPr>
        <w:t xml:space="preserve">. </w:t>
      </w:r>
      <w:r w:rsidRPr="00EF7027" w:rsidR="3CB1DDF9">
        <w:rPr>
          <w:rFonts w:ascii="Calibri" w:hAnsi="Calibri" w:eastAsia="Yu Mincho" w:cs="Calibri"/>
          <w:color w:val="000000"/>
          <w:kern w:val="2"/>
          <w:lang w:eastAsia="ja-JP"/>
        </w:rPr>
        <w:t xml:space="preserve">For more than a year, fuel cells have been produced in the factory - </w:t>
      </w:r>
      <w:r w:rsidRPr="00EF7027" w:rsidR="5EEC5FB3">
        <w:rPr>
          <w:rFonts w:ascii="Calibri" w:hAnsi="Calibri" w:eastAsia="Yu Mincho" w:cs="Calibri"/>
          <w:color w:val="000000"/>
          <w:kern w:val="2"/>
          <w:lang w:eastAsia="ja-JP"/>
        </w:rPr>
        <w:t xml:space="preserve">with the independently produced electricity from renewable energies of </w:t>
      </w:r>
      <w:r w:rsidRPr="00EF7027" w:rsidR="7FA9B54F">
        <w:rPr>
          <w:rFonts w:ascii="Calibri" w:hAnsi="Calibri" w:eastAsia="Yu Mincho" w:cs="Calibri"/>
          <w:color w:val="000000"/>
          <w:kern w:val="2"/>
          <w:lang w:eastAsia="ja-JP"/>
        </w:rPr>
        <w:t xml:space="preserve">the PV panels </w:t>
      </w:r>
      <w:r w:rsidRPr="00EF7027" w:rsidR="3B58AD22">
        <w:rPr>
          <w:rFonts w:ascii="Calibri" w:hAnsi="Calibri" w:eastAsia="Yu Mincho" w:cs="Calibri"/>
          <w:color w:val="000000" w:themeColor="accent4"/>
          <w:lang w:eastAsia="ja-JP"/>
        </w:rPr>
        <w:t xml:space="preserve">or </w:t>
      </w:r>
      <w:r w:rsidRPr="00EF7027" w:rsidR="724458CF">
        <w:rPr>
          <w:rFonts w:ascii="Calibri" w:hAnsi="Calibri" w:eastAsia="Yu Mincho" w:cs="Calibri"/>
          <w:color w:val="000000"/>
          <w:kern w:val="2"/>
          <w:lang w:eastAsia="ja-JP"/>
        </w:rPr>
        <w:t xml:space="preserve">via the fuel cells that draw hydrogen from a local tank, </w:t>
      </w:r>
      <w:r w:rsidRPr="00EF7027" w:rsidR="7EA6AC04">
        <w:rPr>
          <w:rFonts w:ascii="Calibri" w:hAnsi="Calibri" w:eastAsia="Yu Mincho" w:cs="Calibri"/>
          <w:color w:val="000000" w:themeColor="accent4"/>
          <w:lang w:eastAsia="ja-JP"/>
        </w:rPr>
        <w:t>depending on the weather conditions</w:t>
      </w:r>
      <w:r w:rsidRPr="00EF7027" w:rsidR="29A7A470">
        <w:rPr>
          <w:rFonts w:ascii="Calibri" w:hAnsi="Calibri" w:eastAsia="Yu Mincho" w:cs="Calibri"/>
          <w:color w:val="000000"/>
          <w:kern w:val="2"/>
          <w:lang w:eastAsia="ja-JP"/>
        </w:rPr>
        <w:t xml:space="preserve">. </w:t>
      </w:r>
      <w:r w:rsidRPr="00EF7027" w:rsidR="3758C8BD">
        <w:rPr>
          <w:rFonts w:ascii="Calibri" w:hAnsi="Calibri" w:eastAsia="Yu Mincho" w:cs="Calibri"/>
          <w:color w:val="000000"/>
          <w:kern w:val="2"/>
          <w:lang w:eastAsia="ja-JP"/>
        </w:rPr>
        <w:t xml:space="preserve">The pilot plant and the RE100 initiative have </w:t>
      </w:r>
      <w:r w:rsidRPr="00EF7027" w:rsidR="6EA43049">
        <w:rPr>
          <w:rFonts w:ascii="Calibri" w:hAnsi="Calibri" w:eastAsia="Yu Mincho" w:cs="Calibri"/>
          <w:color w:val="000000"/>
          <w:kern w:val="2"/>
          <w:lang w:eastAsia="ja-JP"/>
        </w:rPr>
        <w:t xml:space="preserve">attracted a lot of attention in politics and business. </w:t>
      </w:r>
      <w:r w:rsidRPr="00EF7027" w:rsidR="29A7A470">
        <w:rPr>
          <w:rFonts w:ascii="Calibri" w:hAnsi="Calibri" w:eastAsia="Yu Mincho" w:cs="Calibri"/>
          <w:color w:val="000000"/>
          <w:kern w:val="2"/>
          <w:lang w:eastAsia="ja-JP"/>
        </w:rPr>
        <w:t xml:space="preserve">This </w:t>
      </w:r>
      <w:r w:rsidRPr="00EF7027" w:rsidR="3758C8BD">
        <w:rPr>
          <w:rFonts w:ascii="Calibri" w:hAnsi="Calibri" w:eastAsia="Yu Mincho" w:cs="Calibri"/>
          <w:color w:val="000000"/>
          <w:kern w:val="2"/>
          <w:lang w:eastAsia="ja-JP"/>
        </w:rPr>
        <w:t xml:space="preserve">underlines the growing demand for decarbonisation, power stability and cost-efficient building management. In response to the </w:t>
      </w:r>
      <w:r w:rsidRPr="00EF7027" w:rsidR="6EA43049">
        <w:rPr>
          <w:rFonts w:ascii="Calibri" w:hAnsi="Calibri" w:eastAsia="Yu Mincho" w:cs="Calibri"/>
          <w:color w:val="000000"/>
          <w:kern w:val="2"/>
          <w:lang w:eastAsia="ja-JP"/>
        </w:rPr>
        <w:t xml:space="preserve">high </w:t>
      </w:r>
      <w:r w:rsidRPr="00EF7027" w:rsidR="3758C8BD">
        <w:rPr>
          <w:rFonts w:ascii="Calibri" w:hAnsi="Calibri" w:eastAsia="Yu Mincho" w:cs="Calibri"/>
          <w:color w:val="000000"/>
          <w:kern w:val="2"/>
          <w:lang w:eastAsia="ja-JP"/>
        </w:rPr>
        <w:t xml:space="preserve">demand and given the </w:t>
      </w:r>
      <w:r w:rsidRPr="00EF7027" w:rsidR="6EA43049">
        <w:rPr>
          <w:rFonts w:ascii="Calibri" w:hAnsi="Calibri" w:eastAsia="Yu Mincho" w:cs="Calibri"/>
          <w:color w:val="000000"/>
          <w:kern w:val="2"/>
          <w:lang w:eastAsia="ja-JP"/>
        </w:rPr>
        <w:t>relevance for achieving climate targets</w:t>
      </w:r>
      <w:r w:rsidRPr="00EF7027" w:rsidR="3758C8BD">
        <w:rPr>
          <w:rFonts w:ascii="Calibri" w:hAnsi="Calibri" w:eastAsia="Yu Mincho" w:cs="Calibri"/>
          <w:color w:val="000000"/>
          <w:kern w:val="2"/>
          <w:lang w:eastAsia="ja-JP"/>
        </w:rPr>
        <w:t xml:space="preserve">, </w:t>
      </w:r>
      <w:r w:rsidR="003A2236">
        <w:rPr>
          <w:rFonts w:ascii="Calibri" w:hAnsi="Calibri" w:eastAsia="Yu Mincho" w:cs="Calibri"/>
          <w:color w:val="000000"/>
          <w:kern w:val="2"/>
          <w:lang w:eastAsia="ja-JP"/>
        </w:rPr>
        <w:t>Panasonic announced their latest</w:t>
      </w:r>
      <w:r w:rsidRPr="00F279CA" w:rsidR="3758C8BD">
        <w:rPr>
          <w:rFonts w:ascii="Calibri" w:hAnsi="Calibri" w:eastAsia="Yu Mincho" w:cs="Calibri"/>
          <w:color w:val="000000"/>
          <w:kern w:val="2"/>
          <w:lang w:eastAsia="ja-JP"/>
        </w:rPr>
        <w:t xml:space="preserve"> </w:t>
      </w:r>
      <w:r w:rsidRPr="00814E0D" w:rsidR="00814E0D">
        <w:rPr>
          <w:rFonts w:ascii="Calibri" w:hAnsi="Calibri" w:eastAsia="Yu Mincho" w:cs="Calibri"/>
          <w:color w:val="000000"/>
          <w:kern w:val="2"/>
          <w:lang w:eastAsia="ja-JP"/>
        </w:rPr>
        <w:t xml:space="preserve">initiative </w:t>
      </w:r>
      <w:r w:rsidR="003A2236">
        <w:rPr>
          <w:rFonts w:ascii="Calibri" w:hAnsi="Calibri" w:eastAsia="Yu Mincho" w:cs="Calibri"/>
          <w:color w:val="000000"/>
          <w:kern w:val="2"/>
          <w:lang w:eastAsia="ja-JP"/>
        </w:rPr>
        <w:t xml:space="preserve">to </w:t>
      </w:r>
      <w:r w:rsidR="00412AC1">
        <w:rPr>
          <w:rFonts w:ascii="Calibri" w:hAnsi="Calibri" w:eastAsia="Yu Mincho" w:cs="Calibri"/>
          <w:color w:val="000000"/>
          <w:kern w:val="2"/>
          <w:lang w:eastAsia="ja-JP"/>
        </w:rPr>
        <w:t>develop</w:t>
      </w:r>
      <w:r w:rsidRPr="00412AC1" w:rsidR="00412AC1">
        <w:rPr>
          <w:rFonts w:ascii="Calibri" w:hAnsi="Calibri" w:eastAsia="Yu Mincho" w:cs="Calibri"/>
          <w:color w:val="000000"/>
          <w:kern w:val="2"/>
          <w:lang w:eastAsia="ja-JP"/>
        </w:rPr>
        <w:t xml:space="preserve"> </w:t>
      </w:r>
      <w:r w:rsidRPr="00F279CA" w:rsidR="6EA43049">
        <w:rPr>
          <w:rFonts w:ascii="Calibri" w:hAnsi="Calibri" w:eastAsia="Yu Mincho" w:cs="Calibri"/>
          <w:color w:val="000000"/>
          <w:kern w:val="2"/>
          <w:lang w:eastAsia="ja-JP"/>
        </w:rPr>
        <w:t xml:space="preserve">RE100 pilot projects in Europe </w:t>
      </w:r>
      <w:r w:rsidR="00412AC1">
        <w:rPr>
          <w:rFonts w:ascii="Calibri" w:hAnsi="Calibri" w:eastAsia="Yu Mincho" w:cs="Calibri"/>
          <w:color w:val="000000"/>
          <w:kern w:val="2"/>
          <w:lang w:eastAsia="ja-JP"/>
        </w:rPr>
        <w:t>in addition.</w:t>
      </w:r>
      <w:r w:rsidRPr="00F279CA" w:rsidR="57ABDAC9">
        <w:rPr>
          <w:rFonts w:ascii="Calibri" w:hAnsi="Calibri" w:eastAsia="Yu Mincho" w:cs="Calibri"/>
          <w:color w:val="000000"/>
          <w:kern w:val="2"/>
          <w:lang w:eastAsia="ja-JP"/>
        </w:rPr>
        <w:t xml:space="preserve"> </w:t>
      </w:r>
      <w:r w:rsidRPr="00F279CA" w:rsidR="3CB1DDF9">
        <w:rPr>
          <w:rFonts w:ascii="Calibri" w:hAnsi="Calibri" w:eastAsia="Yu Mincho" w:cs="Calibri"/>
          <w:color w:val="000000"/>
          <w:kern w:val="2"/>
          <w:lang w:eastAsia="ja-JP"/>
        </w:rPr>
        <w:t xml:space="preserve">Over the next two years, </w:t>
      </w:r>
      <w:r w:rsidR="00251FB2">
        <w:rPr>
          <w:rFonts w:ascii="Calibri" w:hAnsi="Calibri" w:eastAsia="Yu Mincho" w:cs="Calibri"/>
          <w:color w:val="000000"/>
          <w:kern w:val="2"/>
          <w:lang w:eastAsia="ja-JP"/>
        </w:rPr>
        <w:t>Panasonic</w:t>
      </w:r>
      <w:r w:rsidRPr="00F279CA" w:rsidR="00251FB2">
        <w:rPr>
          <w:rFonts w:ascii="Calibri" w:hAnsi="Calibri" w:eastAsia="Yu Mincho" w:cs="Calibri"/>
          <w:color w:val="000000"/>
          <w:kern w:val="2"/>
          <w:lang w:eastAsia="ja-JP"/>
        </w:rPr>
        <w:t xml:space="preserve"> </w:t>
      </w:r>
      <w:r w:rsidRPr="00F279CA" w:rsidR="3CB1DDF9">
        <w:rPr>
          <w:rFonts w:ascii="Calibri" w:hAnsi="Calibri" w:eastAsia="Yu Mincho" w:cs="Calibri"/>
          <w:color w:val="000000"/>
          <w:kern w:val="2"/>
          <w:lang w:eastAsia="ja-JP"/>
        </w:rPr>
        <w:t>will invest around €130 million to further develop the core technology in Japan and introduce these pilot plants in Europe</w:t>
      </w:r>
      <w:r w:rsidR="00251FB2">
        <w:rPr>
          <w:rFonts w:ascii="Calibri" w:hAnsi="Calibri" w:eastAsia="Yu Mincho" w:cs="Calibri"/>
          <w:color w:val="000000"/>
          <w:kern w:val="2"/>
          <w:lang w:eastAsia="ja-JP"/>
        </w:rPr>
        <w:t xml:space="preserve"> with </w:t>
      </w:r>
      <w:r w:rsidRPr="00F279CA" w:rsidR="5EEC5FB3">
        <w:rPr>
          <w:rFonts w:ascii="Calibri" w:hAnsi="Calibri" w:eastAsia="Yu Mincho" w:cs="Calibri"/>
          <w:color w:val="000000"/>
          <w:kern w:val="2"/>
          <w:lang w:eastAsia="ja-JP"/>
        </w:rPr>
        <w:t>plan</w:t>
      </w:r>
      <w:r w:rsidR="00251FB2">
        <w:rPr>
          <w:rFonts w:ascii="Calibri" w:hAnsi="Calibri" w:eastAsia="Yu Mincho" w:cs="Calibri"/>
          <w:color w:val="000000"/>
          <w:kern w:val="2"/>
          <w:lang w:eastAsia="ja-JP"/>
        </w:rPr>
        <w:t>s</w:t>
      </w:r>
      <w:r w:rsidRPr="00F279CA" w:rsidR="5EEC5FB3">
        <w:rPr>
          <w:rFonts w:ascii="Calibri" w:hAnsi="Calibri" w:eastAsia="Yu Mincho" w:cs="Calibri"/>
          <w:color w:val="000000"/>
          <w:kern w:val="2"/>
          <w:lang w:eastAsia="ja-JP"/>
        </w:rPr>
        <w:t xml:space="preserve"> to expand </w:t>
      </w:r>
      <w:r w:rsidR="00251FB2">
        <w:rPr>
          <w:rFonts w:ascii="Calibri" w:hAnsi="Calibri" w:eastAsia="Yu Mincho" w:cs="Calibri"/>
          <w:color w:val="000000"/>
          <w:kern w:val="2"/>
          <w:lang w:eastAsia="ja-JP"/>
        </w:rPr>
        <w:t>the “</w:t>
      </w:r>
      <w:r w:rsidRPr="00F279CA" w:rsidR="5EEC5FB3">
        <w:rPr>
          <w:rFonts w:ascii="Calibri" w:hAnsi="Calibri" w:eastAsia="Yu Mincho" w:cs="Calibri"/>
          <w:color w:val="000000"/>
          <w:kern w:val="2"/>
          <w:lang w:eastAsia="ja-JP"/>
        </w:rPr>
        <w:t>RE100</w:t>
      </w:r>
      <w:r w:rsidR="00251FB2">
        <w:rPr>
          <w:rFonts w:ascii="Calibri" w:hAnsi="Calibri" w:eastAsia="Yu Mincho" w:cs="Calibri"/>
          <w:color w:val="000000"/>
          <w:kern w:val="2"/>
          <w:lang w:eastAsia="ja-JP"/>
        </w:rPr>
        <w:t>”</w:t>
      </w:r>
      <w:r w:rsidRPr="00F279CA" w:rsidR="5EEC5FB3">
        <w:rPr>
          <w:rFonts w:ascii="Calibri" w:hAnsi="Calibri" w:eastAsia="Yu Mincho" w:cs="Calibri"/>
          <w:color w:val="000000"/>
          <w:kern w:val="2"/>
          <w:lang w:eastAsia="ja-JP"/>
        </w:rPr>
        <w:t xml:space="preserve"> solution to buildings, commercial facilities, and other </w:t>
      </w:r>
      <w:r w:rsidRPr="00F279CA" w:rsidR="50211E64">
        <w:rPr>
          <w:rFonts w:ascii="Calibri" w:hAnsi="Calibri" w:eastAsia="Yu Mincho" w:cs="Calibri"/>
          <w:color w:val="000000"/>
          <w:kern w:val="2"/>
          <w:lang w:eastAsia="ja-JP"/>
        </w:rPr>
        <w:t xml:space="preserve">areas of </w:t>
      </w:r>
      <w:r w:rsidRPr="00F279CA" w:rsidR="5EEC5FB3">
        <w:rPr>
          <w:rFonts w:ascii="Calibri" w:hAnsi="Calibri" w:eastAsia="Yu Mincho" w:cs="Calibri"/>
          <w:color w:val="000000"/>
          <w:kern w:val="2"/>
          <w:lang w:eastAsia="ja-JP"/>
        </w:rPr>
        <w:t>daily life</w:t>
      </w:r>
      <w:r w:rsidRPr="00F279CA" w:rsidR="6EA43049">
        <w:rPr>
          <w:rFonts w:ascii="Calibri" w:hAnsi="Calibri" w:eastAsia="Yu Mincho" w:cs="Calibri"/>
          <w:color w:val="000000"/>
          <w:kern w:val="2"/>
          <w:lang w:eastAsia="ja-JP"/>
        </w:rPr>
        <w:t>.</w:t>
      </w:r>
      <w:r w:rsidRPr="00F279CA" w:rsidR="3CB1DDF9">
        <w:rPr>
          <w:rFonts w:ascii="Calibri" w:hAnsi="Calibri" w:eastAsia="Yu Mincho" w:cs="Calibri"/>
          <w:color w:val="000000"/>
          <w:kern w:val="2"/>
          <w:lang w:eastAsia="ja-JP"/>
        </w:rPr>
        <w:t xml:space="preserve"> </w:t>
      </w:r>
      <w:r w:rsidRPr="00F279CA" w:rsidR="5EEC5FB3">
        <w:rPr>
          <w:rFonts w:ascii="Calibri" w:hAnsi="Calibri" w:eastAsia="Yu Mincho" w:cs="Calibri"/>
          <w:color w:val="000000"/>
          <w:kern w:val="2"/>
          <w:lang w:eastAsia="ja-JP"/>
        </w:rPr>
        <w:t>RE100 is a global initiative that brings together many of the world</w:t>
      </w:r>
      <w:r w:rsidR="00CA2915">
        <w:rPr>
          <w:rFonts w:ascii="Calibri" w:hAnsi="Calibri" w:eastAsia="Yu Mincho" w:cs="Calibri"/>
          <w:color w:val="000000"/>
          <w:kern w:val="2"/>
          <w:lang w:eastAsia="ja-JP"/>
        </w:rPr>
        <w:t>’</w:t>
      </w:r>
      <w:r w:rsidRPr="00F279CA" w:rsidR="5EEC5FB3">
        <w:rPr>
          <w:rFonts w:ascii="Calibri" w:hAnsi="Calibri" w:eastAsia="Yu Mincho" w:cs="Calibri"/>
          <w:color w:val="000000"/>
          <w:kern w:val="2"/>
          <w:lang w:eastAsia="ja-JP"/>
        </w:rPr>
        <w:t xml:space="preserve">s influential companies committed to 100 </w:t>
      </w:r>
      <w:r w:rsidR="00B53E90">
        <w:rPr>
          <w:rFonts w:ascii="Calibri" w:hAnsi="Calibri" w:eastAsia="Yu Mincho" w:cs="Calibri"/>
          <w:color w:val="000000"/>
          <w:kern w:val="2"/>
          <w:lang w:eastAsia="ja-JP"/>
        </w:rPr>
        <w:br/>
      </w:r>
      <w:r w:rsidRPr="00F279CA" w:rsidR="5EEC5FB3">
        <w:rPr>
          <w:rFonts w:ascii="Calibri" w:hAnsi="Calibri" w:eastAsia="Yu Mincho" w:cs="Calibri"/>
          <w:color w:val="000000"/>
          <w:kern w:val="2"/>
          <w:lang w:eastAsia="ja-JP"/>
        </w:rPr>
        <w:t>per cent renewable electricity.</w:t>
      </w:r>
    </w:p>
    <w:p w:rsidR="2B05991F" w:rsidP="2B05991F" w:rsidRDefault="2B05991F" w14:paraId="3D4FCCC1" w14:textId="364A162C">
      <w:pPr>
        <w:jc w:val="both"/>
        <w:rPr>
          <w:rFonts w:ascii="Calibri" w:hAnsi="Calibri" w:eastAsia="Yu Mincho" w:cs="Calibri"/>
          <w:color w:val="000000" w:themeColor="accent4"/>
          <w:lang w:eastAsia="ja-JP"/>
        </w:rPr>
      </w:pPr>
    </w:p>
    <w:p w:rsidRPr="00F279CA" w:rsidR="00D6480D" w:rsidRDefault="00805B96" w14:paraId="01CAAD1A" w14:textId="77777777">
      <w:pPr>
        <w:widowControl w:val="0"/>
        <w:jc w:val="both"/>
        <w:rPr>
          <w:rFonts w:ascii="Calibri" w:hAnsi="Calibri" w:cs="Calibri"/>
          <w:b/>
          <w:bCs/>
        </w:rPr>
      </w:pPr>
      <w:r w:rsidRPr="00F279CA">
        <w:rPr>
          <w:rFonts w:ascii="Calibri" w:hAnsi="Calibri" w:cs="Calibri"/>
          <w:b/>
          <w:bCs/>
        </w:rPr>
        <w:t xml:space="preserve">Progress in </w:t>
      </w:r>
      <w:r w:rsidRPr="00F279CA" w:rsidR="51A8AB26">
        <w:rPr>
          <w:rFonts w:ascii="Calibri" w:hAnsi="Calibri" w:cs="Calibri"/>
          <w:b/>
          <w:bCs/>
        </w:rPr>
        <w:t xml:space="preserve">circular business models and the </w:t>
      </w:r>
      <w:r w:rsidRPr="00F279CA">
        <w:rPr>
          <w:rFonts w:ascii="Calibri" w:hAnsi="Calibri" w:cs="Calibri"/>
          <w:b/>
          <w:bCs/>
        </w:rPr>
        <w:t>circular economy</w:t>
      </w:r>
    </w:p>
    <w:p w:rsidRPr="00F279CA" w:rsidR="00D6480D" w:rsidRDefault="00805B96" w14:paraId="575F5EE3" w14:textId="503497E4">
      <w:pPr>
        <w:jc w:val="both"/>
        <w:rPr>
          <w:rFonts w:ascii="Calibri" w:hAnsi="Calibri" w:eastAsia="Yu Mincho" w:cs="Calibri"/>
          <w:color w:val="000000" w:themeColor="accent4"/>
          <w:lang w:eastAsia="ja-JP"/>
        </w:rPr>
      </w:pPr>
      <w:r w:rsidRPr="00F279CA">
        <w:rPr>
          <w:rFonts w:ascii="Calibri" w:hAnsi="Calibri" w:eastAsia="Yu Mincho" w:cs="Calibri"/>
          <w:color w:val="000000"/>
          <w:kern w:val="2"/>
          <w:lang w:eastAsia="ja-JP"/>
        </w:rPr>
        <w:t xml:space="preserve">The </w:t>
      </w:r>
      <w:r w:rsidR="00AF53BB">
        <w:rPr>
          <w:rFonts w:ascii="Calibri" w:hAnsi="Calibri" w:eastAsia="Yu Mincho" w:cs="Calibri"/>
          <w:color w:val="000000"/>
          <w:kern w:val="2"/>
          <w:lang w:eastAsia="ja-JP"/>
        </w:rPr>
        <w:t>number</w:t>
      </w:r>
      <w:r w:rsidR="00705190">
        <w:rPr>
          <w:rFonts w:ascii="Calibri" w:hAnsi="Calibri" w:eastAsia="Yu Mincho" w:cs="Calibri"/>
          <w:color w:val="000000"/>
          <w:kern w:val="2"/>
          <w:lang w:eastAsia="ja-JP"/>
        </w:rPr>
        <w:t xml:space="preserve"> of </w:t>
      </w:r>
      <w:r w:rsidRPr="00F279CA" w:rsidR="5885D3AF">
        <w:rPr>
          <w:rFonts w:ascii="Calibri" w:hAnsi="Calibri" w:eastAsia="Yu Mincho" w:cs="Calibri"/>
          <w:color w:val="000000"/>
          <w:kern w:val="2"/>
          <w:lang w:eastAsia="ja-JP"/>
        </w:rPr>
        <w:t xml:space="preserve">natural resources that the earth can provide within </w:t>
      </w:r>
      <w:r w:rsidR="00F279CA">
        <w:rPr>
          <w:rFonts w:ascii="Calibri" w:hAnsi="Calibri" w:eastAsia="Yu Mincho" w:cs="Calibri"/>
          <w:color w:val="000000"/>
          <w:kern w:val="2"/>
          <w:lang w:eastAsia="ja-JP"/>
        </w:rPr>
        <w:t>one</w:t>
      </w:r>
      <w:r w:rsidRPr="00F279CA" w:rsidR="00F279CA">
        <w:rPr>
          <w:rFonts w:ascii="Calibri" w:hAnsi="Calibri" w:eastAsia="Yu Mincho" w:cs="Calibri"/>
          <w:color w:val="000000"/>
          <w:kern w:val="2"/>
          <w:lang w:eastAsia="ja-JP"/>
        </w:rPr>
        <w:t xml:space="preserve"> </w:t>
      </w:r>
      <w:r w:rsidRPr="00F279CA" w:rsidR="5885D3AF">
        <w:rPr>
          <w:rFonts w:ascii="Calibri" w:hAnsi="Calibri" w:eastAsia="Yu Mincho" w:cs="Calibri"/>
          <w:color w:val="000000"/>
          <w:kern w:val="2"/>
          <w:lang w:eastAsia="ja-JP"/>
        </w:rPr>
        <w:t xml:space="preserve">year </w:t>
      </w:r>
      <w:r w:rsidRPr="00F279CA">
        <w:rPr>
          <w:rFonts w:ascii="Calibri" w:hAnsi="Calibri" w:eastAsia="Yu Mincho" w:cs="Calibri"/>
          <w:color w:val="000000"/>
          <w:kern w:val="2"/>
          <w:lang w:eastAsia="ja-JP"/>
        </w:rPr>
        <w:t xml:space="preserve">are </w:t>
      </w:r>
      <w:r w:rsidR="0022302E">
        <w:rPr>
          <w:rFonts w:ascii="Calibri" w:hAnsi="Calibri" w:eastAsia="Yu Mincho" w:cs="Calibri"/>
          <w:color w:val="000000"/>
          <w:kern w:val="2"/>
          <w:lang w:eastAsia="ja-JP"/>
        </w:rPr>
        <w:t xml:space="preserve">exhausted </w:t>
      </w:r>
      <w:r w:rsidR="00AF53BB">
        <w:rPr>
          <w:rFonts w:ascii="Calibri" w:hAnsi="Calibri" w:eastAsia="Yu Mincho" w:cs="Calibri"/>
          <w:color w:val="000000"/>
          <w:kern w:val="2"/>
          <w:lang w:eastAsia="ja-JP"/>
        </w:rPr>
        <w:t>to a greater extent</w:t>
      </w:r>
      <w:r w:rsidRPr="00F279CA" w:rsidR="00705190">
        <w:rPr>
          <w:rFonts w:ascii="Calibri" w:hAnsi="Calibri" w:eastAsia="Yu Mincho" w:cs="Calibri"/>
          <w:color w:val="000000"/>
          <w:kern w:val="2"/>
          <w:lang w:eastAsia="ja-JP"/>
        </w:rPr>
        <w:t xml:space="preserve"> </w:t>
      </w:r>
      <w:r w:rsidR="00705190">
        <w:rPr>
          <w:rFonts w:ascii="Calibri" w:hAnsi="Calibri" w:eastAsia="Yu Mincho" w:cs="Calibri"/>
          <w:color w:val="000000"/>
          <w:kern w:val="2"/>
          <w:lang w:eastAsia="ja-JP"/>
        </w:rPr>
        <w:t xml:space="preserve">each </w:t>
      </w:r>
      <w:r w:rsidRPr="00F279CA">
        <w:rPr>
          <w:rFonts w:ascii="Calibri" w:hAnsi="Calibri" w:eastAsia="Yu Mincho" w:cs="Calibri"/>
          <w:color w:val="000000"/>
          <w:kern w:val="2"/>
          <w:lang w:eastAsia="ja-JP"/>
        </w:rPr>
        <w:t xml:space="preserve">year </w:t>
      </w:r>
      <w:r w:rsidR="00CA2915">
        <w:rPr>
          <w:rFonts w:ascii="Calibri" w:hAnsi="Calibri" w:eastAsia="Yu Mincho" w:cs="Calibri"/>
          <w:color w:val="000000"/>
          <w:kern w:val="2"/>
          <w:lang w:eastAsia="ja-JP"/>
        </w:rPr>
        <w:t>–</w:t>
      </w:r>
      <w:r w:rsidRPr="00F279CA" w:rsidR="7E3D628B">
        <w:rPr>
          <w:rFonts w:ascii="Calibri" w:hAnsi="Calibri" w:eastAsia="Yu Mincho" w:cs="Calibri"/>
          <w:color w:val="000000"/>
          <w:kern w:val="2"/>
          <w:lang w:eastAsia="ja-JP"/>
        </w:rPr>
        <w:t xml:space="preserve"> </w:t>
      </w:r>
      <w:r w:rsidR="006073D6">
        <w:rPr>
          <w:rFonts w:ascii="Calibri" w:hAnsi="Calibri" w:eastAsia="Yu Mincho" w:cs="Calibri"/>
          <w:color w:val="000000"/>
          <w:kern w:val="2"/>
          <w:lang w:eastAsia="ja-JP"/>
        </w:rPr>
        <w:t>in</w:t>
      </w:r>
      <w:r w:rsidR="00705190">
        <w:rPr>
          <w:rFonts w:ascii="Calibri" w:hAnsi="Calibri" w:eastAsia="Yu Mincho" w:cs="Calibri"/>
          <w:color w:val="000000"/>
          <w:kern w:val="2"/>
          <w:lang w:eastAsia="ja-JP"/>
        </w:rPr>
        <w:t xml:space="preserve"> other words</w:t>
      </w:r>
      <w:r w:rsidRPr="00F279CA" w:rsidR="7E3D628B">
        <w:rPr>
          <w:rFonts w:ascii="Calibri" w:hAnsi="Calibri" w:eastAsia="Yu Mincho" w:cs="Calibri"/>
          <w:color w:val="000000"/>
          <w:kern w:val="2"/>
          <w:lang w:eastAsia="ja-JP"/>
        </w:rPr>
        <w:t>: World Overshoot Day</w:t>
      </w:r>
      <w:r w:rsidRPr="00F279CA">
        <w:rPr>
          <w:rFonts w:ascii="Calibri" w:hAnsi="Calibri" w:eastAsia="Yu Mincho" w:cs="Calibri"/>
          <w:color w:val="000000"/>
          <w:kern w:val="2"/>
          <w:lang w:eastAsia="ja-JP"/>
        </w:rPr>
        <w:t xml:space="preserve">. </w:t>
      </w:r>
      <w:r w:rsidRPr="00F279CA" w:rsidR="00AF53BB">
        <w:rPr>
          <w:rFonts w:ascii="Calibri" w:hAnsi="Calibri" w:eastAsia="Yu Mincho" w:cs="Calibri"/>
          <w:color w:val="000000"/>
          <w:kern w:val="2"/>
          <w:lang w:eastAsia="ja-JP"/>
        </w:rPr>
        <w:t>To</w:t>
      </w:r>
      <w:r w:rsidRPr="00F279CA">
        <w:rPr>
          <w:rFonts w:ascii="Calibri" w:hAnsi="Calibri" w:eastAsia="Yu Mincho" w:cs="Calibri"/>
          <w:color w:val="000000"/>
          <w:kern w:val="2"/>
          <w:lang w:eastAsia="ja-JP"/>
        </w:rPr>
        <w:t xml:space="preserve"> put an end to this trend and reverse it as quickly as possible, </w:t>
      </w:r>
      <w:r w:rsidRPr="00F279CA" w:rsidR="121531C2">
        <w:rPr>
          <w:rFonts w:ascii="Calibri" w:hAnsi="Calibri" w:eastAsia="Yu Mincho" w:cs="Calibri"/>
          <w:color w:val="000000"/>
          <w:kern w:val="2"/>
          <w:lang w:eastAsia="ja-JP"/>
        </w:rPr>
        <w:t xml:space="preserve">Panasonic believes that </w:t>
      </w:r>
      <w:r w:rsidRPr="00F279CA">
        <w:rPr>
          <w:rFonts w:ascii="Calibri" w:hAnsi="Calibri" w:eastAsia="Yu Mincho" w:cs="Calibri"/>
          <w:color w:val="000000"/>
          <w:kern w:val="2"/>
          <w:lang w:eastAsia="ja-JP"/>
        </w:rPr>
        <w:t xml:space="preserve">more business models </w:t>
      </w:r>
      <w:r w:rsidRPr="00F279CA" w:rsidR="1D301970">
        <w:rPr>
          <w:rFonts w:ascii="Calibri" w:hAnsi="Calibri" w:eastAsia="Yu Mincho" w:cs="Calibri"/>
          <w:color w:val="000000" w:themeColor="accent4"/>
          <w:lang w:eastAsia="ja-JP"/>
        </w:rPr>
        <w:t xml:space="preserve">are </w:t>
      </w:r>
      <w:r w:rsidRPr="00F279CA">
        <w:rPr>
          <w:rFonts w:ascii="Calibri" w:hAnsi="Calibri" w:eastAsia="Yu Mincho" w:cs="Calibri"/>
          <w:color w:val="000000"/>
          <w:kern w:val="2"/>
          <w:lang w:eastAsia="ja-JP"/>
        </w:rPr>
        <w:t xml:space="preserve">needed that are </w:t>
      </w:r>
      <w:r w:rsidRPr="00F279CA" w:rsidR="2CFA4898">
        <w:rPr>
          <w:rFonts w:ascii="Calibri" w:hAnsi="Calibri" w:eastAsia="Yu Mincho" w:cs="Calibri"/>
          <w:color w:val="000000" w:themeColor="accent4"/>
          <w:lang w:eastAsia="ja-JP"/>
        </w:rPr>
        <w:t xml:space="preserve">oriented </w:t>
      </w:r>
      <w:r w:rsidRPr="00F279CA" w:rsidR="15B9FB92">
        <w:rPr>
          <w:rFonts w:ascii="Calibri" w:hAnsi="Calibri" w:eastAsia="Yu Mincho" w:cs="Calibri"/>
          <w:color w:val="000000" w:themeColor="accent4"/>
          <w:lang w:eastAsia="ja-JP"/>
        </w:rPr>
        <w:t xml:space="preserve">towards </w:t>
      </w:r>
      <w:r w:rsidRPr="00F279CA" w:rsidR="276858B6">
        <w:rPr>
          <w:rFonts w:ascii="Calibri" w:hAnsi="Calibri" w:eastAsia="Yu Mincho" w:cs="Calibri"/>
          <w:color w:val="000000" w:themeColor="accent4"/>
          <w:lang w:eastAsia="ja-JP"/>
        </w:rPr>
        <w:t xml:space="preserve">the </w:t>
      </w:r>
      <w:r w:rsidRPr="00F279CA" w:rsidR="2CFA4898">
        <w:rPr>
          <w:rFonts w:ascii="Calibri" w:hAnsi="Calibri" w:eastAsia="Yu Mincho" w:cs="Calibri"/>
          <w:color w:val="000000" w:themeColor="accent4"/>
          <w:lang w:eastAsia="ja-JP"/>
        </w:rPr>
        <w:t xml:space="preserve">principles of the </w:t>
      </w:r>
      <w:r w:rsidR="00CA2915">
        <w:rPr>
          <w:rFonts w:ascii="Calibri" w:hAnsi="Calibri" w:eastAsia="Yu Mincho" w:cs="Calibri"/>
          <w:color w:val="000000" w:themeColor="accent4"/>
          <w:lang w:eastAsia="ja-JP"/>
        </w:rPr>
        <w:t>“</w:t>
      </w:r>
      <w:r w:rsidRPr="00F279CA" w:rsidR="2CFA4898">
        <w:rPr>
          <w:rFonts w:ascii="Calibri" w:hAnsi="Calibri" w:eastAsia="Yu Mincho" w:cs="Calibri"/>
          <w:color w:val="000000" w:themeColor="accent4"/>
          <w:lang w:eastAsia="ja-JP"/>
        </w:rPr>
        <w:t>circular economy</w:t>
      </w:r>
      <w:r w:rsidR="00CA2915">
        <w:rPr>
          <w:rFonts w:ascii="Calibri" w:hAnsi="Calibri" w:eastAsia="Yu Mincho" w:cs="Calibri"/>
          <w:color w:val="000000" w:themeColor="accent4"/>
          <w:lang w:eastAsia="ja-JP"/>
        </w:rPr>
        <w:t>”</w:t>
      </w:r>
      <w:r w:rsidRPr="00F279CA" w:rsidR="6DDF92BD">
        <w:rPr>
          <w:rFonts w:ascii="Calibri" w:hAnsi="Calibri" w:eastAsia="Yu Mincho" w:cs="Calibri"/>
          <w:color w:val="000000" w:themeColor="accent4"/>
          <w:lang w:eastAsia="ja-JP"/>
        </w:rPr>
        <w:t xml:space="preserve">, </w:t>
      </w:r>
      <w:r w:rsidRPr="00EF7027" w:rsidR="00EF7027">
        <w:rPr>
          <w:rFonts w:ascii="Calibri" w:hAnsi="Calibri" w:eastAsia="Yu Mincho" w:cs="Calibri"/>
          <w:color w:val="000000" w:themeColor="accent4"/>
          <w:lang w:eastAsia="ja-JP"/>
        </w:rPr>
        <w:t>i.e.,</w:t>
      </w:r>
      <w:r w:rsidRPr="00F279CA" w:rsidR="101F5A49">
        <w:rPr>
          <w:rFonts w:ascii="Calibri" w:hAnsi="Calibri" w:eastAsia="Yu Mincho" w:cs="Calibri"/>
          <w:color w:val="000000" w:themeColor="accent4"/>
          <w:lang w:eastAsia="ja-JP"/>
        </w:rPr>
        <w:t xml:space="preserve"> </w:t>
      </w:r>
      <w:r w:rsidRPr="00F279CA" w:rsidR="00AF53BB">
        <w:rPr>
          <w:rFonts w:ascii="Calibri" w:hAnsi="Calibri" w:eastAsia="Yu Mincho" w:cs="Calibri"/>
          <w:color w:val="000000" w:themeColor="accent4"/>
          <w:lang w:eastAsia="ja-JP"/>
        </w:rPr>
        <w:t>the</w:t>
      </w:r>
      <w:r w:rsidRPr="00F279CA" w:rsidR="6DDF92BD">
        <w:rPr>
          <w:rFonts w:ascii="Calibri" w:hAnsi="Calibri" w:eastAsia="Yu Mincho" w:cs="Calibri"/>
          <w:color w:val="000000" w:themeColor="accent4"/>
          <w:lang w:eastAsia="ja-JP"/>
        </w:rPr>
        <w:t xml:space="preserve"> best possible </w:t>
      </w:r>
      <w:r w:rsidRPr="00F279CA" w:rsidR="0FD79750">
        <w:rPr>
          <w:rFonts w:ascii="Calibri" w:hAnsi="Calibri" w:eastAsia="Yu Mincho" w:cs="Calibri"/>
          <w:color w:val="000000" w:themeColor="accent4"/>
          <w:lang w:eastAsia="ja-JP"/>
        </w:rPr>
        <w:t xml:space="preserve">use of materials </w:t>
      </w:r>
      <w:r w:rsidRPr="00F279CA" w:rsidR="4E195700">
        <w:rPr>
          <w:rFonts w:ascii="Calibri" w:hAnsi="Calibri" w:eastAsia="Yu Mincho" w:cs="Calibri"/>
          <w:color w:val="000000" w:themeColor="accent4"/>
          <w:lang w:eastAsia="ja-JP"/>
        </w:rPr>
        <w:t xml:space="preserve">over the entire </w:t>
      </w:r>
      <w:r w:rsidRPr="00F279CA" w:rsidR="63C7537E">
        <w:rPr>
          <w:rFonts w:ascii="Calibri" w:hAnsi="Calibri" w:eastAsia="Yu Mincho" w:cs="Calibri"/>
          <w:color w:val="000000" w:themeColor="accent4"/>
          <w:lang w:eastAsia="ja-JP"/>
        </w:rPr>
        <w:t>product life cycle</w:t>
      </w:r>
      <w:r w:rsidRPr="00F279CA">
        <w:rPr>
          <w:rFonts w:ascii="Calibri" w:hAnsi="Calibri" w:eastAsia="Yu Mincho" w:cs="Calibri"/>
          <w:color w:val="000000"/>
          <w:kern w:val="2"/>
          <w:lang w:eastAsia="ja-JP"/>
        </w:rPr>
        <w:t xml:space="preserve">. On the </w:t>
      </w:r>
      <w:r w:rsidRPr="00F279CA" w:rsidR="121531C2">
        <w:rPr>
          <w:rFonts w:ascii="Calibri" w:hAnsi="Calibri" w:eastAsia="Yu Mincho" w:cs="Calibri"/>
          <w:color w:val="000000"/>
          <w:kern w:val="2"/>
          <w:lang w:eastAsia="ja-JP"/>
        </w:rPr>
        <w:t>one hand</w:t>
      </w:r>
      <w:r w:rsidRPr="00F279CA">
        <w:rPr>
          <w:rFonts w:ascii="Calibri" w:hAnsi="Calibri" w:eastAsia="Yu Mincho" w:cs="Calibri"/>
          <w:color w:val="000000"/>
          <w:kern w:val="2"/>
          <w:lang w:eastAsia="ja-JP"/>
        </w:rPr>
        <w:t xml:space="preserve">, Panasonic is </w:t>
      </w:r>
      <w:r w:rsidRPr="00F279CA" w:rsidR="7E3D628B">
        <w:rPr>
          <w:rFonts w:ascii="Calibri" w:hAnsi="Calibri" w:eastAsia="Yu Mincho" w:cs="Calibri"/>
          <w:color w:val="000000"/>
          <w:kern w:val="2"/>
          <w:lang w:eastAsia="ja-JP"/>
        </w:rPr>
        <w:t xml:space="preserve">therefore </w:t>
      </w:r>
      <w:r w:rsidRPr="00F279CA" w:rsidR="121531C2">
        <w:rPr>
          <w:rFonts w:ascii="Calibri" w:hAnsi="Calibri" w:eastAsia="Yu Mincho" w:cs="Calibri"/>
          <w:color w:val="000000"/>
          <w:kern w:val="2"/>
          <w:lang w:eastAsia="ja-JP"/>
        </w:rPr>
        <w:t xml:space="preserve">pushing </w:t>
      </w:r>
      <w:r w:rsidR="00CA2915">
        <w:rPr>
          <w:rFonts w:ascii="Calibri" w:hAnsi="Calibri" w:eastAsia="Yu Mincho" w:cs="Calibri"/>
          <w:color w:val="000000"/>
          <w:kern w:val="2"/>
          <w:lang w:eastAsia="ja-JP"/>
        </w:rPr>
        <w:t xml:space="preserve">for </w:t>
      </w:r>
      <w:r w:rsidRPr="00F279CA" w:rsidR="121531C2">
        <w:rPr>
          <w:rFonts w:ascii="Calibri" w:hAnsi="Calibri" w:eastAsia="Yu Mincho" w:cs="Calibri"/>
          <w:color w:val="000000"/>
          <w:kern w:val="2"/>
          <w:lang w:eastAsia="ja-JP"/>
        </w:rPr>
        <w:t xml:space="preserve">the </w:t>
      </w:r>
      <w:r w:rsidRPr="00F279CA">
        <w:rPr>
          <w:rFonts w:ascii="Calibri" w:hAnsi="Calibri" w:eastAsia="Yu Mincho" w:cs="Calibri"/>
          <w:color w:val="000000"/>
          <w:kern w:val="2"/>
          <w:lang w:eastAsia="ja-JP"/>
        </w:rPr>
        <w:t xml:space="preserve">reduction of resource consumption, the use of sustainable materials and the increased use of recycled plastic. On the </w:t>
      </w:r>
      <w:r w:rsidRPr="00F279CA" w:rsidR="121531C2">
        <w:rPr>
          <w:rFonts w:ascii="Calibri" w:hAnsi="Calibri" w:eastAsia="Yu Mincho" w:cs="Calibri"/>
          <w:color w:val="000000"/>
          <w:kern w:val="2"/>
          <w:lang w:eastAsia="ja-JP"/>
        </w:rPr>
        <w:t xml:space="preserve">other hand, Panasonic is </w:t>
      </w:r>
      <w:r w:rsidRPr="00F279CA" w:rsidR="7E3D628B">
        <w:rPr>
          <w:rFonts w:ascii="Calibri" w:hAnsi="Calibri" w:eastAsia="Yu Mincho" w:cs="Calibri"/>
          <w:color w:val="000000"/>
          <w:kern w:val="2"/>
          <w:lang w:eastAsia="ja-JP"/>
        </w:rPr>
        <w:t xml:space="preserve">rethinking </w:t>
      </w:r>
      <w:r w:rsidRPr="00F279CA" w:rsidR="121531C2">
        <w:rPr>
          <w:rFonts w:ascii="Calibri" w:hAnsi="Calibri" w:eastAsia="Yu Mincho" w:cs="Calibri"/>
          <w:color w:val="000000"/>
          <w:kern w:val="2"/>
          <w:lang w:eastAsia="ja-JP"/>
        </w:rPr>
        <w:t xml:space="preserve">its own </w:t>
      </w:r>
      <w:r w:rsidRPr="00F279CA" w:rsidR="123B1E4D">
        <w:rPr>
          <w:rFonts w:ascii="Calibri" w:hAnsi="Calibri" w:eastAsia="Yu Mincho" w:cs="Calibri"/>
          <w:color w:val="000000"/>
          <w:kern w:val="2"/>
          <w:lang w:eastAsia="ja-JP"/>
        </w:rPr>
        <w:t xml:space="preserve">product design philosophy </w:t>
      </w:r>
      <w:r w:rsidRPr="00F279CA" w:rsidR="121531C2">
        <w:rPr>
          <w:rFonts w:ascii="Calibri" w:hAnsi="Calibri" w:eastAsia="Yu Mincho" w:cs="Calibri"/>
          <w:color w:val="000000"/>
          <w:kern w:val="2"/>
          <w:lang w:eastAsia="ja-JP"/>
        </w:rPr>
        <w:t xml:space="preserve">and focusing on </w:t>
      </w:r>
      <w:r w:rsidRPr="00F279CA" w:rsidR="123B1E4D">
        <w:rPr>
          <w:rFonts w:ascii="Calibri" w:hAnsi="Calibri" w:eastAsia="Yu Mincho" w:cs="Calibri"/>
          <w:color w:val="000000"/>
          <w:kern w:val="2"/>
          <w:lang w:eastAsia="ja-JP"/>
        </w:rPr>
        <w:t xml:space="preserve">longer product life cycles - for example, </w:t>
      </w:r>
      <w:r w:rsidRPr="00F279CA" w:rsidR="00F279CA">
        <w:rPr>
          <w:rFonts w:ascii="Calibri" w:hAnsi="Calibri" w:eastAsia="Yu Mincho" w:cs="Calibri"/>
          <w:color w:val="000000"/>
          <w:kern w:val="2"/>
          <w:lang w:eastAsia="ja-JP"/>
        </w:rPr>
        <w:t>using</w:t>
      </w:r>
      <w:r w:rsidRPr="00F279CA" w:rsidR="123B1E4D">
        <w:rPr>
          <w:rFonts w:ascii="Calibri" w:hAnsi="Calibri" w:eastAsia="Yu Mincho" w:cs="Calibri"/>
          <w:color w:val="000000"/>
          <w:kern w:val="2"/>
          <w:lang w:eastAsia="ja-JP"/>
        </w:rPr>
        <w:t xml:space="preserve"> modular designs for easier repair or the integration of IoT for predictive fault detection</w:t>
      </w:r>
      <w:r w:rsidRPr="00F279CA" w:rsidR="121531C2">
        <w:rPr>
          <w:rFonts w:ascii="Calibri" w:hAnsi="Calibri" w:eastAsia="Yu Mincho" w:cs="Calibri"/>
          <w:color w:val="000000"/>
          <w:kern w:val="2"/>
          <w:lang w:eastAsia="ja-JP"/>
        </w:rPr>
        <w:t xml:space="preserve">. </w:t>
      </w:r>
      <w:r w:rsidRPr="00F279CA" w:rsidR="63D13942">
        <w:rPr>
          <w:rFonts w:ascii="Calibri" w:hAnsi="Calibri" w:eastAsia="Yu Mincho" w:cs="Calibri"/>
          <w:color w:val="000000" w:themeColor="accent4"/>
          <w:lang w:eastAsia="ja-JP"/>
        </w:rPr>
        <w:t xml:space="preserve">Other measures such as </w:t>
      </w:r>
      <w:r w:rsidRPr="00F279CA" w:rsidR="123B1E4D">
        <w:rPr>
          <w:rFonts w:ascii="Calibri" w:hAnsi="Calibri" w:eastAsia="Yu Mincho" w:cs="Calibri"/>
          <w:color w:val="000000"/>
          <w:kern w:val="2"/>
          <w:lang w:eastAsia="ja-JP"/>
        </w:rPr>
        <w:t xml:space="preserve">subscription models </w:t>
      </w:r>
      <w:r w:rsidRPr="00F279CA" w:rsidR="36A259CE">
        <w:rPr>
          <w:rFonts w:ascii="Calibri" w:hAnsi="Calibri" w:eastAsia="Yu Mincho" w:cs="Calibri"/>
          <w:color w:val="000000" w:themeColor="accent4"/>
          <w:lang w:eastAsia="ja-JP"/>
        </w:rPr>
        <w:t xml:space="preserve">or </w:t>
      </w:r>
      <w:r w:rsidRPr="00F279CA" w:rsidR="162DE985">
        <w:rPr>
          <w:rFonts w:ascii="Calibri" w:hAnsi="Calibri" w:eastAsia="Yu Mincho" w:cs="Calibri"/>
          <w:color w:val="000000" w:themeColor="accent4"/>
          <w:lang w:eastAsia="ja-JP"/>
        </w:rPr>
        <w:t xml:space="preserve">the </w:t>
      </w:r>
      <w:r w:rsidRPr="00F279CA" w:rsidR="540927E2">
        <w:rPr>
          <w:rFonts w:ascii="Calibri" w:hAnsi="Calibri" w:eastAsia="Yu Mincho" w:cs="Calibri"/>
          <w:color w:val="000000" w:themeColor="accent4"/>
          <w:lang w:eastAsia="ja-JP"/>
        </w:rPr>
        <w:t xml:space="preserve">marketing of used </w:t>
      </w:r>
      <w:r w:rsidRPr="00F279CA" w:rsidR="772DA8EF">
        <w:rPr>
          <w:rFonts w:ascii="Calibri" w:hAnsi="Calibri" w:eastAsia="Yu Mincho" w:cs="Calibri"/>
          <w:color w:val="000000" w:themeColor="accent4"/>
          <w:lang w:eastAsia="ja-JP"/>
        </w:rPr>
        <w:t xml:space="preserve">products </w:t>
      </w:r>
      <w:r w:rsidRPr="00F279CA" w:rsidR="5E929149">
        <w:rPr>
          <w:rFonts w:ascii="Calibri" w:hAnsi="Calibri" w:eastAsia="Yu Mincho" w:cs="Calibri"/>
          <w:color w:val="000000" w:themeColor="accent4"/>
          <w:lang w:eastAsia="ja-JP"/>
        </w:rPr>
        <w:t xml:space="preserve">- possibly </w:t>
      </w:r>
      <w:r w:rsidRPr="00F279CA" w:rsidR="540927E2">
        <w:rPr>
          <w:rFonts w:ascii="Calibri" w:hAnsi="Calibri" w:eastAsia="Yu Mincho" w:cs="Calibri"/>
          <w:color w:val="000000" w:themeColor="accent4"/>
          <w:lang w:eastAsia="ja-JP"/>
        </w:rPr>
        <w:t xml:space="preserve">with </w:t>
      </w:r>
      <w:r w:rsidRPr="00F279CA" w:rsidR="3287FF1A">
        <w:rPr>
          <w:rFonts w:ascii="Calibri" w:hAnsi="Calibri" w:eastAsia="Yu Mincho" w:cs="Calibri"/>
          <w:color w:val="000000" w:themeColor="accent4"/>
          <w:lang w:eastAsia="ja-JP"/>
        </w:rPr>
        <w:t xml:space="preserve">improved </w:t>
      </w:r>
      <w:r w:rsidRPr="00F279CA" w:rsidR="5F5B1D22">
        <w:rPr>
          <w:rFonts w:ascii="Calibri" w:hAnsi="Calibri" w:eastAsia="Yu Mincho" w:cs="Calibri"/>
          <w:color w:val="000000" w:themeColor="accent4"/>
          <w:lang w:eastAsia="ja-JP"/>
        </w:rPr>
        <w:t xml:space="preserve">components </w:t>
      </w:r>
      <w:r w:rsidRPr="00F279CA" w:rsidR="36A259CE">
        <w:rPr>
          <w:rFonts w:ascii="Calibri" w:hAnsi="Calibri" w:eastAsia="Yu Mincho" w:cs="Calibri"/>
          <w:color w:val="000000" w:themeColor="accent4"/>
          <w:lang w:eastAsia="ja-JP"/>
        </w:rPr>
        <w:t xml:space="preserve">and </w:t>
      </w:r>
      <w:r w:rsidRPr="00F279CA" w:rsidR="093FF113">
        <w:rPr>
          <w:rFonts w:ascii="Calibri" w:hAnsi="Calibri" w:eastAsia="Yu Mincho" w:cs="Calibri"/>
          <w:color w:val="000000" w:themeColor="accent4"/>
          <w:lang w:eastAsia="ja-JP"/>
        </w:rPr>
        <w:t>software</w:t>
      </w:r>
      <w:r w:rsidRPr="00F279CA" w:rsidR="36A259CE">
        <w:rPr>
          <w:rFonts w:ascii="Calibri" w:hAnsi="Calibri" w:eastAsia="Yu Mincho" w:cs="Calibri"/>
          <w:color w:val="000000" w:themeColor="accent4"/>
          <w:lang w:eastAsia="ja-JP"/>
        </w:rPr>
        <w:t xml:space="preserve"> updates </w:t>
      </w:r>
      <w:r w:rsidRPr="00F279CA" w:rsidR="642D5F55">
        <w:rPr>
          <w:rFonts w:ascii="Calibri" w:hAnsi="Calibri" w:eastAsia="Yu Mincho" w:cs="Calibri"/>
          <w:color w:val="000000" w:themeColor="accent4"/>
          <w:lang w:eastAsia="ja-JP"/>
        </w:rPr>
        <w:t xml:space="preserve">- are </w:t>
      </w:r>
      <w:r w:rsidRPr="00F279CA" w:rsidR="72EA7E9E">
        <w:rPr>
          <w:rFonts w:ascii="Calibri" w:hAnsi="Calibri" w:eastAsia="Yu Mincho" w:cs="Calibri"/>
          <w:color w:val="000000" w:themeColor="accent4"/>
          <w:lang w:eastAsia="ja-JP"/>
        </w:rPr>
        <w:t xml:space="preserve">also currently being </w:t>
      </w:r>
      <w:r w:rsidRPr="00F279CA" w:rsidR="6BBDC5F5">
        <w:rPr>
          <w:rFonts w:ascii="Calibri" w:hAnsi="Calibri" w:eastAsia="Yu Mincho" w:cs="Calibri"/>
          <w:color w:val="000000" w:themeColor="accent4"/>
          <w:lang w:eastAsia="ja-JP"/>
        </w:rPr>
        <w:t xml:space="preserve">pushed as </w:t>
      </w:r>
      <w:r w:rsidRPr="00F279CA" w:rsidR="7CDADBDF">
        <w:rPr>
          <w:rFonts w:ascii="Calibri" w:hAnsi="Calibri" w:eastAsia="Yu Mincho" w:cs="Calibri"/>
          <w:color w:val="000000"/>
          <w:kern w:val="2"/>
          <w:lang w:eastAsia="ja-JP"/>
        </w:rPr>
        <w:t xml:space="preserve">part of </w:t>
      </w:r>
      <w:r w:rsidRPr="00F279CA" w:rsidR="155DD5C8">
        <w:rPr>
          <w:rFonts w:ascii="Calibri" w:hAnsi="Calibri" w:eastAsia="Yu Mincho" w:cs="Calibri"/>
          <w:color w:val="000000" w:themeColor="accent4"/>
          <w:lang w:eastAsia="ja-JP"/>
        </w:rPr>
        <w:t>Panasonic'</w:t>
      </w:r>
      <w:r w:rsidRPr="00F279CA" w:rsidR="7F6553AF">
        <w:rPr>
          <w:rFonts w:ascii="Calibri" w:hAnsi="Calibri" w:eastAsia="Yu Mincho" w:cs="Calibri"/>
          <w:color w:val="000000" w:themeColor="accent4"/>
          <w:lang w:eastAsia="ja-JP"/>
        </w:rPr>
        <w:t xml:space="preserve">s </w:t>
      </w:r>
      <w:r w:rsidRPr="00F279CA" w:rsidR="7CDADBDF">
        <w:rPr>
          <w:rFonts w:ascii="Calibri" w:hAnsi="Calibri" w:eastAsia="Yu Mincho" w:cs="Calibri"/>
          <w:color w:val="000000"/>
          <w:kern w:val="2"/>
          <w:lang w:eastAsia="ja-JP"/>
        </w:rPr>
        <w:t>approach to solutions</w:t>
      </w:r>
      <w:r w:rsidRPr="00F279CA" w:rsidR="123B1E4D">
        <w:rPr>
          <w:rFonts w:ascii="Calibri" w:hAnsi="Calibri" w:eastAsia="Yu Mincho" w:cs="Calibri"/>
          <w:color w:val="000000"/>
          <w:kern w:val="2"/>
          <w:lang w:eastAsia="ja-JP"/>
        </w:rPr>
        <w:t xml:space="preserve">. </w:t>
      </w:r>
      <w:r w:rsidRPr="00F279CA" w:rsidR="1D8875C5">
        <w:rPr>
          <w:rFonts w:ascii="Calibri" w:hAnsi="Calibri" w:eastAsia="Yu Mincho" w:cs="Calibri"/>
          <w:color w:val="000000"/>
          <w:kern w:val="2"/>
          <w:lang w:eastAsia="ja-JP"/>
        </w:rPr>
        <w:t xml:space="preserve">With </w:t>
      </w:r>
      <w:r w:rsidRPr="00F279CA" w:rsidR="1B7513D3">
        <w:rPr>
          <w:rFonts w:ascii="Calibri" w:hAnsi="Calibri" w:eastAsia="Yu Mincho" w:cs="Calibri"/>
          <w:color w:val="000000" w:themeColor="accent4"/>
          <w:lang w:eastAsia="ja-JP"/>
        </w:rPr>
        <w:t>'</w:t>
      </w:r>
      <w:r w:rsidRPr="00F279CA" w:rsidR="1D8875C5">
        <w:rPr>
          <w:rFonts w:ascii="Calibri" w:hAnsi="Calibri" w:eastAsia="Yu Mincho" w:cs="Calibri"/>
          <w:color w:val="000000"/>
          <w:kern w:val="2"/>
          <w:lang w:eastAsia="ja-JP"/>
        </w:rPr>
        <w:t>TOUGHBOOK Revive</w:t>
      </w:r>
      <w:r w:rsidRPr="00F279CA" w:rsidR="1B7513D3">
        <w:rPr>
          <w:rFonts w:ascii="Calibri" w:hAnsi="Calibri" w:eastAsia="Yu Mincho" w:cs="Calibri"/>
          <w:color w:val="000000" w:themeColor="accent4"/>
          <w:lang w:eastAsia="ja-JP"/>
        </w:rPr>
        <w:t xml:space="preserve">', for example, </w:t>
      </w:r>
      <w:r w:rsidRPr="00F279CA" w:rsidR="1D8875C5">
        <w:rPr>
          <w:rFonts w:ascii="Calibri" w:hAnsi="Calibri" w:eastAsia="Yu Mincho" w:cs="Calibri"/>
          <w:color w:val="000000"/>
          <w:kern w:val="2"/>
          <w:lang w:eastAsia="ja-JP"/>
        </w:rPr>
        <w:t xml:space="preserve">Panasonic Mobile Solutions has already successfully initiated a non-profit circular economy programme that gives business customers the opportunity to donate their discarded Panasonic TOUGHBOOK devices. The devices are refurbished </w:t>
      </w:r>
      <w:r w:rsidRPr="00F279CA" w:rsidR="0547A216">
        <w:rPr>
          <w:rFonts w:ascii="Calibri" w:hAnsi="Calibri" w:eastAsia="Yu Mincho" w:cs="Calibri"/>
          <w:color w:val="000000"/>
          <w:kern w:val="2"/>
          <w:lang w:eastAsia="ja-JP"/>
        </w:rPr>
        <w:t>by Panasonic</w:t>
      </w:r>
      <w:r w:rsidRPr="00F279CA" w:rsidR="1D8875C5">
        <w:rPr>
          <w:rFonts w:ascii="Calibri" w:hAnsi="Calibri" w:eastAsia="Yu Mincho" w:cs="Calibri"/>
          <w:color w:val="000000"/>
          <w:kern w:val="2"/>
          <w:lang w:eastAsia="ja-JP"/>
        </w:rPr>
        <w:t xml:space="preserve">, receive a new product </w:t>
      </w:r>
      <w:proofErr w:type="gramStart"/>
      <w:r w:rsidRPr="00F279CA" w:rsidR="1D8875C5">
        <w:rPr>
          <w:rFonts w:ascii="Calibri" w:hAnsi="Calibri" w:eastAsia="Yu Mincho" w:cs="Calibri"/>
          <w:color w:val="000000"/>
          <w:kern w:val="2"/>
          <w:lang w:eastAsia="ja-JP"/>
        </w:rPr>
        <w:t>warranty</w:t>
      </w:r>
      <w:proofErr w:type="gramEnd"/>
      <w:r w:rsidRPr="00F279CA" w:rsidR="1D8875C5">
        <w:rPr>
          <w:rFonts w:ascii="Calibri" w:hAnsi="Calibri" w:eastAsia="Yu Mincho" w:cs="Calibri"/>
          <w:color w:val="000000"/>
          <w:kern w:val="2"/>
          <w:lang w:eastAsia="ja-JP"/>
        </w:rPr>
        <w:t xml:space="preserve"> and find a new life with charities </w:t>
      </w:r>
      <w:r w:rsidRPr="00F279CA" w:rsidR="0547A216">
        <w:rPr>
          <w:rFonts w:ascii="Calibri" w:hAnsi="Calibri" w:eastAsia="Yu Mincho" w:cs="Calibri"/>
          <w:color w:val="000000" w:themeColor="accent4"/>
          <w:lang w:eastAsia="ja-JP"/>
        </w:rPr>
        <w:t xml:space="preserve">and </w:t>
      </w:r>
      <w:r w:rsidRPr="00F279CA" w:rsidR="1D8875C5">
        <w:rPr>
          <w:rFonts w:ascii="Calibri" w:hAnsi="Calibri" w:eastAsia="Yu Mincho" w:cs="Calibri"/>
          <w:color w:val="000000"/>
          <w:kern w:val="2"/>
          <w:lang w:eastAsia="ja-JP"/>
        </w:rPr>
        <w:t>other non-profit organisations.</w:t>
      </w:r>
    </w:p>
    <w:p w:rsidRPr="00F279CA" w:rsidR="00D6480D" w:rsidRDefault="00805B96" w14:paraId="00C81D43" w14:textId="34AFDB45">
      <w:pPr>
        <w:jc w:val="both"/>
        <w:rPr>
          <w:rFonts w:ascii="Calibri" w:hAnsi="Calibri" w:eastAsia="Yu Mincho" w:cs="Calibri"/>
          <w:color w:val="000000"/>
          <w:kern w:val="2"/>
          <w:lang w:eastAsia="ja-JP"/>
        </w:rPr>
      </w:pPr>
      <w:r w:rsidRPr="00F279CA">
        <w:rPr>
          <w:rFonts w:ascii="Calibri" w:hAnsi="Calibri" w:eastAsia="Yu Mincho" w:cs="Calibri"/>
          <w:color w:val="000000"/>
          <w:kern w:val="2"/>
          <w:lang w:eastAsia="ja-JP"/>
        </w:rPr>
        <w:t>"</w:t>
      </w:r>
      <w:r w:rsidRPr="00F279CA" w:rsidR="339F5D22">
        <w:rPr>
          <w:rFonts w:ascii="Calibri" w:hAnsi="Calibri" w:eastAsia="Yu Mincho" w:cs="Calibri"/>
          <w:color w:val="000000"/>
          <w:kern w:val="2"/>
          <w:lang w:eastAsia="ja-JP"/>
        </w:rPr>
        <w:t xml:space="preserve">We have </w:t>
      </w:r>
      <w:r w:rsidRPr="00F279CA">
        <w:rPr>
          <w:rFonts w:ascii="Calibri" w:hAnsi="Calibri" w:eastAsia="Yu Mincho" w:cs="Calibri"/>
          <w:color w:val="000000"/>
          <w:kern w:val="2"/>
          <w:lang w:eastAsia="ja-JP"/>
        </w:rPr>
        <w:t xml:space="preserve">achieved the </w:t>
      </w:r>
      <w:r w:rsidRPr="00F279CA" w:rsidR="339F5D22">
        <w:rPr>
          <w:rFonts w:ascii="Calibri" w:hAnsi="Calibri" w:eastAsia="Yu Mincho" w:cs="Calibri"/>
          <w:color w:val="000000"/>
          <w:kern w:val="2"/>
          <w:lang w:eastAsia="ja-JP"/>
        </w:rPr>
        <w:t xml:space="preserve">resource-based </w:t>
      </w:r>
      <w:r w:rsidRPr="00F279CA">
        <w:rPr>
          <w:rFonts w:ascii="Calibri" w:hAnsi="Calibri" w:eastAsia="Yu Mincho" w:cs="Calibri"/>
          <w:color w:val="000000"/>
          <w:kern w:val="2"/>
          <w:lang w:eastAsia="ja-JP"/>
        </w:rPr>
        <w:t>targets set out in the Panasonic GREEN IMPACT P</w:t>
      </w:r>
      <w:r w:rsidRPr="00F279CA" w:rsidR="6DC2C0EF">
        <w:rPr>
          <w:rFonts w:ascii="Calibri" w:hAnsi="Calibri" w:eastAsia="Yu Mincho" w:cs="Calibri"/>
          <w:color w:val="000000"/>
          <w:kern w:val="2"/>
          <w:lang w:eastAsia="ja-JP"/>
        </w:rPr>
        <w:t>LAN</w:t>
      </w:r>
      <w:r w:rsidRPr="00F279CA">
        <w:rPr>
          <w:rFonts w:ascii="Calibri" w:hAnsi="Calibri" w:eastAsia="Yu Mincho" w:cs="Calibri"/>
          <w:color w:val="000000"/>
          <w:kern w:val="2"/>
          <w:lang w:eastAsia="ja-JP"/>
        </w:rPr>
        <w:t xml:space="preserve"> 2021</w:t>
      </w:r>
      <w:r w:rsidRPr="00F279CA" w:rsidR="339F5D22">
        <w:rPr>
          <w:rFonts w:ascii="Calibri" w:hAnsi="Calibri" w:eastAsia="Yu Mincho" w:cs="Calibri"/>
          <w:color w:val="000000"/>
          <w:kern w:val="2"/>
          <w:lang w:eastAsia="ja-JP"/>
        </w:rPr>
        <w:t xml:space="preserve">: </w:t>
      </w:r>
      <w:r w:rsidR="00BA39A9">
        <w:rPr>
          <w:rFonts w:ascii="Calibri" w:hAnsi="Calibri" w:eastAsia="Yu Mincho" w:cs="Calibri"/>
          <w:color w:val="000000"/>
          <w:kern w:val="2"/>
          <w:lang w:eastAsia="ja-JP"/>
        </w:rPr>
        <w:t>I</w:t>
      </w:r>
      <w:r w:rsidRPr="00F279CA" w:rsidR="339F5D22">
        <w:rPr>
          <w:rFonts w:ascii="Calibri" w:hAnsi="Calibri" w:eastAsia="Yu Mincho" w:cs="Calibri"/>
          <w:color w:val="000000"/>
          <w:kern w:val="2"/>
          <w:lang w:eastAsia="ja-JP"/>
        </w:rPr>
        <w:t xml:space="preserve">n the three financial years 2020-2022, </w:t>
      </w:r>
      <w:r w:rsidRPr="00F279CA">
        <w:rPr>
          <w:rFonts w:ascii="Calibri" w:hAnsi="Calibri" w:eastAsia="Yu Mincho" w:cs="Calibri"/>
          <w:color w:val="000000"/>
          <w:kern w:val="2"/>
          <w:lang w:eastAsia="ja-JP"/>
        </w:rPr>
        <w:t xml:space="preserve">more than 42,000 tonnes of recycled plastic material have </w:t>
      </w:r>
      <w:r w:rsidRPr="00F279CA" w:rsidR="339F5D22">
        <w:rPr>
          <w:rFonts w:ascii="Calibri" w:hAnsi="Calibri" w:eastAsia="Yu Mincho" w:cs="Calibri"/>
          <w:color w:val="000000"/>
          <w:kern w:val="2"/>
          <w:lang w:eastAsia="ja-JP"/>
        </w:rPr>
        <w:t xml:space="preserve">gone into the manufacture of new products. In the </w:t>
      </w:r>
      <w:r w:rsidRPr="00F279CA" w:rsidR="7B6927BF">
        <w:rPr>
          <w:rFonts w:ascii="Calibri" w:hAnsi="Calibri" w:eastAsia="Yu Mincho" w:cs="Calibri"/>
          <w:color w:val="000000"/>
          <w:kern w:val="2"/>
          <w:lang w:eastAsia="ja-JP"/>
        </w:rPr>
        <w:t xml:space="preserve">current </w:t>
      </w:r>
      <w:r w:rsidRPr="3D3FB4C0" w:rsidR="48E54C10">
        <w:rPr>
          <w:rFonts w:ascii="Calibri" w:hAnsi="Calibri" w:eastAsia="Yu Mincho" w:cs="Calibri"/>
          <w:color w:val="000000" w:themeColor="accent4"/>
          <w:lang w:eastAsia="ja-JP"/>
        </w:rPr>
        <w:t>GREEN IMPACT PLAN 2024 (GIP2024)</w:t>
      </w:r>
      <w:r w:rsidRPr="00F279CA" w:rsidR="22375171">
        <w:rPr>
          <w:rFonts w:ascii="Calibri" w:hAnsi="Calibri" w:eastAsia="Yu Mincho" w:cs="Calibri"/>
          <w:color w:val="000000"/>
          <w:kern w:val="2"/>
          <w:lang w:eastAsia="ja-JP"/>
        </w:rPr>
        <w:t xml:space="preserve">, </w:t>
      </w:r>
      <w:r w:rsidRPr="00F279CA" w:rsidR="339F5D22">
        <w:rPr>
          <w:rFonts w:ascii="Calibri" w:hAnsi="Calibri" w:eastAsia="Yu Mincho" w:cs="Calibri"/>
          <w:color w:val="000000"/>
          <w:kern w:val="2"/>
          <w:lang w:eastAsia="ja-JP"/>
        </w:rPr>
        <w:t xml:space="preserve">we are </w:t>
      </w:r>
      <w:r w:rsidRPr="00F279CA" w:rsidR="36B7C4B2">
        <w:rPr>
          <w:rFonts w:ascii="Calibri" w:hAnsi="Calibri" w:eastAsia="Yu Mincho" w:cs="Calibri"/>
          <w:color w:val="000000"/>
          <w:kern w:val="2"/>
          <w:lang w:eastAsia="ja-JP"/>
        </w:rPr>
        <w:t xml:space="preserve">aiming </w:t>
      </w:r>
      <w:r w:rsidRPr="00F279CA" w:rsidR="339F5D22">
        <w:rPr>
          <w:rFonts w:ascii="Calibri" w:hAnsi="Calibri" w:eastAsia="Yu Mincho" w:cs="Calibri"/>
          <w:color w:val="000000"/>
          <w:kern w:val="2"/>
          <w:lang w:eastAsia="ja-JP"/>
        </w:rPr>
        <w:t xml:space="preserve">to double this to 90,000 tonnes for the 2023-2025 financial years," explains </w:t>
      </w:r>
      <w:r w:rsidRPr="00F279CA" w:rsidR="339F5D22">
        <w:rPr>
          <w:rFonts w:ascii="Calibri" w:hAnsi="Calibri" w:eastAsia="Yu Mincho" w:cs="Calibri"/>
          <w:b/>
          <w:bCs/>
          <w:color w:val="000000"/>
          <w:kern w:val="2"/>
          <w:lang w:eastAsia="ja-JP"/>
        </w:rPr>
        <w:t xml:space="preserve">Markus Reichling, </w:t>
      </w:r>
      <w:r w:rsidRPr="00F279CA" w:rsidR="2B480332">
        <w:rPr>
          <w:rFonts w:ascii="Calibri" w:hAnsi="Calibri" w:eastAsia="Yu Mincho" w:cs="Calibri"/>
          <w:b/>
          <w:bCs/>
          <w:color w:val="000000"/>
          <w:kern w:val="2"/>
          <w:lang w:eastAsia="ja-JP"/>
        </w:rPr>
        <w:t xml:space="preserve">who, as </w:t>
      </w:r>
      <w:r w:rsidRPr="00F279CA" w:rsidR="339F5D22">
        <w:rPr>
          <w:rFonts w:ascii="Calibri" w:hAnsi="Calibri" w:eastAsia="Yu Mincho" w:cs="Calibri"/>
          <w:b/>
          <w:bCs/>
          <w:color w:val="000000"/>
          <w:kern w:val="2"/>
          <w:lang w:eastAsia="ja-JP"/>
        </w:rPr>
        <w:t xml:space="preserve">General Manager </w:t>
      </w:r>
      <w:r w:rsidR="00CA2915">
        <w:rPr>
          <w:rFonts w:ascii="Calibri" w:hAnsi="Calibri" w:eastAsia="Yu Mincho" w:cs="Calibri"/>
          <w:b/>
          <w:bCs/>
          <w:color w:val="000000"/>
          <w:kern w:val="2"/>
          <w:lang w:eastAsia="ja-JP"/>
        </w:rPr>
        <w:t xml:space="preserve">of </w:t>
      </w:r>
      <w:r w:rsidRPr="00F279CA" w:rsidR="19BE1C70">
        <w:rPr>
          <w:rFonts w:ascii="Calibri" w:hAnsi="Calibri" w:eastAsia="Yu Mincho" w:cs="Calibri"/>
          <w:b/>
          <w:bCs/>
          <w:color w:val="000000"/>
          <w:kern w:val="2"/>
          <w:lang w:eastAsia="ja-JP"/>
        </w:rPr>
        <w:t xml:space="preserve">Green Transformation, </w:t>
      </w:r>
      <w:r w:rsidRPr="00F279CA" w:rsidR="4A915832">
        <w:rPr>
          <w:rFonts w:ascii="Calibri" w:hAnsi="Calibri" w:eastAsia="Yu Mincho" w:cs="Calibri"/>
          <w:b/>
          <w:bCs/>
          <w:color w:val="000000"/>
          <w:kern w:val="2"/>
          <w:lang w:eastAsia="ja-JP"/>
        </w:rPr>
        <w:t xml:space="preserve">coordinates </w:t>
      </w:r>
      <w:r w:rsidRPr="00F279CA" w:rsidR="0A0AE2BF">
        <w:rPr>
          <w:rFonts w:ascii="Calibri" w:hAnsi="Calibri" w:eastAsia="Yu Mincho" w:cs="Calibri"/>
          <w:b/>
          <w:bCs/>
          <w:color w:val="000000"/>
          <w:kern w:val="2"/>
          <w:lang w:eastAsia="ja-JP"/>
        </w:rPr>
        <w:t xml:space="preserve">and drives the </w:t>
      </w:r>
      <w:r w:rsidRPr="00F279CA" w:rsidR="4A915832">
        <w:rPr>
          <w:rFonts w:ascii="Calibri" w:hAnsi="Calibri" w:eastAsia="Yu Mincho" w:cs="Calibri"/>
          <w:b/>
          <w:bCs/>
          <w:color w:val="000000"/>
          <w:kern w:val="2"/>
          <w:lang w:eastAsia="ja-JP"/>
        </w:rPr>
        <w:t xml:space="preserve">Circular Economy issue </w:t>
      </w:r>
      <w:r w:rsidRPr="00F279CA" w:rsidR="533BD72B">
        <w:rPr>
          <w:rFonts w:ascii="Calibri" w:hAnsi="Calibri" w:eastAsia="Yu Mincho" w:cs="Calibri"/>
          <w:b/>
          <w:bCs/>
          <w:color w:val="000000"/>
          <w:kern w:val="2"/>
          <w:lang w:eastAsia="ja-JP"/>
        </w:rPr>
        <w:t>at</w:t>
      </w:r>
      <w:r w:rsidRPr="00F279CA" w:rsidR="4A915832">
        <w:rPr>
          <w:rFonts w:ascii="Calibri" w:hAnsi="Calibri" w:eastAsia="Yu Mincho" w:cs="Calibri"/>
          <w:b/>
          <w:bCs/>
          <w:color w:val="000000"/>
          <w:kern w:val="2"/>
          <w:lang w:eastAsia="ja-JP"/>
        </w:rPr>
        <w:t xml:space="preserve"> Panasonic on a global </w:t>
      </w:r>
      <w:r w:rsidRPr="00F279CA" w:rsidR="67B2A51D">
        <w:rPr>
          <w:rFonts w:ascii="Calibri" w:hAnsi="Calibri" w:eastAsia="Yu Mincho" w:cs="Calibri"/>
          <w:b/>
          <w:bCs/>
          <w:color w:val="000000"/>
          <w:kern w:val="2"/>
          <w:lang w:eastAsia="ja-JP"/>
        </w:rPr>
        <w:t>level</w:t>
      </w:r>
      <w:r w:rsidRPr="00F279CA" w:rsidR="339F5D22">
        <w:rPr>
          <w:rFonts w:ascii="Calibri" w:hAnsi="Calibri" w:eastAsia="Yu Mincho" w:cs="Calibri"/>
          <w:color w:val="000000"/>
          <w:kern w:val="2"/>
          <w:lang w:eastAsia="ja-JP"/>
        </w:rPr>
        <w:t xml:space="preserve">. </w:t>
      </w:r>
      <w:r w:rsidRPr="00F279CA" w:rsidR="7CDADBDF">
        <w:rPr>
          <w:rFonts w:ascii="Calibri" w:hAnsi="Calibri" w:eastAsia="Yu Mincho" w:cs="Calibri"/>
          <w:color w:val="000000"/>
          <w:kern w:val="2"/>
          <w:lang w:eastAsia="ja-JP"/>
        </w:rPr>
        <w:t xml:space="preserve">Panasonic operates its own recycling facilities, which use </w:t>
      </w:r>
      <w:r w:rsidR="001D429B">
        <w:rPr>
          <w:rFonts w:ascii="Calibri" w:hAnsi="Calibri" w:eastAsia="Yu Mincho" w:cs="Calibri"/>
          <w:color w:val="000000"/>
          <w:kern w:val="2"/>
          <w:lang w:eastAsia="ja-JP"/>
        </w:rPr>
        <w:t>its</w:t>
      </w:r>
      <w:r w:rsidRPr="00F279CA" w:rsidR="001D429B">
        <w:rPr>
          <w:rFonts w:ascii="Calibri" w:hAnsi="Calibri" w:eastAsia="Yu Mincho" w:cs="Calibri"/>
          <w:color w:val="000000"/>
          <w:kern w:val="2"/>
          <w:lang w:eastAsia="ja-JP"/>
        </w:rPr>
        <w:t xml:space="preserve"> </w:t>
      </w:r>
      <w:r w:rsidRPr="00F279CA" w:rsidR="5E13C5D4">
        <w:rPr>
          <w:rFonts w:ascii="Calibri" w:hAnsi="Calibri" w:eastAsia="Yu Mincho" w:cs="Calibri"/>
          <w:color w:val="000000"/>
          <w:kern w:val="2"/>
          <w:lang w:eastAsia="ja-JP"/>
        </w:rPr>
        <w:t xml:space="preserve">know-how to </w:t>
      </w:r>
      <w:r w:rsidRPr="00F279CA" w:rsidR="7CDADBDF">
        <w:rPr>
          <w:rFonts w:ascii="Calibri" w:hAnsi="Calibri" w:eastAsia="Yu Mincho" w:cs="Calibri"/>
          <w:color w:val="000000"/>
          <w:kern w:val="2"/>
          <w:lang w:eastAsia="ja-JP"/>
        </w:rPr>
        <w:t xml:space="preserve">help integrate recyclability even more strongly into Panasonic product design. The </w:t>
      </w:r>
      <w:r w:rsidRPr="00F279CA" w:rsidR="1D8875C5">
        <w:rPr>
          <w:rFonts w:ascii="Calibri" w:hAnsi="Calibri" w:eastAsia="Yu Mincho" w:cs="Calibri"/>
          <w:color w:val="000000"/>
          <w:kern w:val="2"/>
          <w:lang w:eastAsia="ja-JP"/>
        </w:rPr>
        <w:t xml:space="preserve">aim is to </w:t>
      </w:r>
      <w:r w:rsidRPr="00F279CA" w:rsidR="7CDADBDF">
        <w:rPr>
          <w:rFonts w:ascii="Calibri" w:hAnsi="Calibri" w:eastAsia="Yu Mincho" w:cs="Calibri"/>
          <w:color w:val="000000"/>
          <w:kern w:val="2"/>
          <w:lang w:eastAsia="ja-JP"/>
        </w:rPr>
        <w:t xml:space="preserve">efficiently recover and make available resources in </w:t>
      </w:r>
      <w:r w:rsidRPr="00F279CA" w:rsidR="1D8875C5">
        <w:rPr>
          <w:rFonts w:ascii="Calibri" w:hAnsi="Calibri" w:eastAsia="Yu Mincho" w:cs="Calibri"/>
          <w:color w:val="000000"/>
          <w:kern w:val="2"/>
          <w:lang w:eastAsia="ja-JP"/>
        </w:rPr>
        <w:t xml:space="preserve">as large </w:t>
      </w:r>
      <w:r w:rsidRPr="00F279CA" w:rsidR="7CDADBDF">
        <w:rPr>
          <w:rFonts w:ascii="Calibri" w:hAnsi="Calibri" w:eastAsia="Yu Mincho" w:cs="Calibri"/>
          <w:color w:val="000000"/>
          <w:kern w:val="2"/>
          <w:lang w:eastAsia="ja-JP"/>
        </w:rPr>
        <w:t xml:space="preserve">quantities </w:t>
      </w:r>
      <w:r w:rsidRPr="00F279CA" w:rsidR="1D8875C5">
        <w:rPr>
          <w:rFonts w:ascii="Calibri" w:hAnsi="Calibri" w:eastAsia="Yu Mincho" w:cs="Calibri"/>
          <w:color w:val="000000"/>
          <w:kern w:val="2"/>
          <w:lang w:eastAsia="ja-JP"/>
        </w:rPr>
        <w:t xml:space="preserve">as possible. </w:t>
      </w:r>
      <w:r w:rsidRPr="00F279CA" w:rsidR="7CDADBDF">
        <w:rPr>
          <w:rFonts w:ascii="Calibri" w:hAnsi="Calibri" w:eastAsia="Yu Mincho" w:cs="Calibri"/>
          <w:color w:val="000000"/>
          <w:kern w:val="2"/>
          <w:lang w:eastAsia="ja-JP"/>
        </w:rPr>
        <w:t xml:space="preserve">For example, Panasonic can now recycle up to 95% of the materials from its own air conditioning systems. "By prioritising recycling-oriented designs and maximising the use of </w:t>
      </w:r>
      <w:r w:rsidRPr="00F279CA" w:rsidR="2CBC01D9">
        <w:rPr>
          <w:rFonts w:ascii="Calibri" w:hAnsi="Calibri" w:eastAsia="Yu Mincho" w:cs="Calibri"/>
          <w:color w:val="000000"/>
          <w:kern w:val="2"/>
          <w:lang w:eastAsia="ja-JP"/>
        </w:rPr>
        <w:t xml:space="preserve">recycled </w:t>
      </w:r>
      <w:r w:rsidRPr="00F279CA" w:rsidR="7CDADBDF">
        <w:rPr>
          <w:rFonts w:ascii="Calibri" w:hAnsi="Calibri" w:eastAsia="Yu Mincho" w:cs="Calibri"/>
          <w:color w:val="000000"/>
          <w:kern w:val="2"/>
          <w:lang w:eastAsia="ja-JP"/>
        </w:rPr>
        <w:t xml:space="preserve">materials, we are significantly reducing our dependence on virgin resources. </w:t>
      </w:r>
      <w:r w:rsidRPr="00F279CA" w:rsidR="7F5F4703">
        <w:rPr>
          <w:rFonts w:ascii="Calibri" w:hAnsi="Calibri" w:eastAsia="Yu Mincho" w:cs="Calibri"/>
          <w:color w:val="000000"/>
          <w:kern w:val="2"/>
          <w:lang w:eastAsia="ja-JP"/>
        </w:rPr>
        <w:t xml:space="preserve">Nevertheless, like all other manufacturers, we face the challenge of </w:t>
      </w:r>
      <w:r w:rsidRPr="00F279CA" w:rsidR="1A577C6D">
        <w:rPr>
          <w:rFonts w:ascii="Calibri" w:hAnsi="Calibri" w:eastAsia="Yu Mincho" w:cs="Calibri"/>
          <w:color w:val="000000"/>
          <w:kern w:val="2"/>
          <w:lang w:eastAsia="ja-JP"/>
        </w:rPr>
        <w:t xml:space="preserve">still significantly </w:t>
      </w:r>
      <w:r w:rsidRPr="00F279CA" w:rsidR="044C3B89">
        <w:rPr>
          <w:rFonts w:ascii="Calibri" w:hAnsi="Calibri" w:eastAsia="Yu Mincho" w:cs="Calibri"/>
          <w:color w:val="000000"/>
          <w:kern w:val="2"/>
          <w:lang w:eastAsia="ja-JP"/>
        </w:rPr>
        <w:t xml:space="preserve">increasing </w:t>
      </w:r>
      <w:r w:rsidRPr="00F279CA" w:rsidR="7F5F4703">
        <w:rPr>
          <w:rFonts w:ascii="Calibri" w:hAnsi="Calibri" w:eastAsia="Yu Mincho" w:cs="Calibri"/>
          <w:color w:val="000000"/>
          <w:kern w:val="2"/>
          <w:lang w:eastAsia="ja-JP"/>
        </w:rPr>
        <w:t>the return of discarded products</w:t>
      </w:r>
      <w:r w:rsidRPr="00F279CA" w:rsidR="7CDADBDF">
        <w:rPr>
          <w:rFonts w:ascii="Calibri" w:hAnsi="Calibri" w:eastAsia="Yu Mincho" w:cs="Calibri"/>
          <w:color w:val="000000"/>
          <w:kern w:val="2"/>
          <w:lang w:eastAsia="ja-JP"/>
        </w:rPr>
        <w:t xml:space="preserve">", says </w:t>
      </w:r>
      <w:r w:rsidRPr="00F279CA" w:rsidR="7CDADBDF">
        <w:rPr>
          <w:rFonts w:ascii="Calibri" w:hAnsi="Calibri" w:eastAsia="Yu Mincho" w:cs="Calibri"/>
          <w:b/>
          <w:bCs/>
          <w:color w:val="000000"/>
          <w:kern w:val="2"/>
          <w:lang w:eastAsia="ja-JP"/>
        </w:rPr>
        <w:t>Markus Reichling</w:t>
      </w:r>
      <w:r w:rsidRPr="00F279CA" w:rsidR="7CDADBDF">
        <w:rPr>
          <w:rFonts w:ascii="Calibri" w:hAnsi="Calibri" w:eastAsia="Yu Mincho" w:cs="Calibri"/>
          <w:color w:val="000000"/>
          <w:kern w:val="2"/>
          <w:lang w:eastAsia="ja-JP"/>
        </w:rPr>
        <w:t>.</w:t>
      </w:r>
    </w:p>
    <w:p w:rsidRPr="00F279CA" w:rsidR="00D6480D" w:rsidRDefault="00805B96" w14:paraId="181741F3" w14:textId="03C07A27">
      <w:pPr>
        <w:jc w:val="both"/>
        <w:rPr>
          <w:rFonts w:ascii="Calibri" w:hAnsi="Calibri" w:eastAsia="Yu Mincho" w:cs="Calibri"/>
          <w:color w:val="000000"/>
          <w:kern w:val="2"/>
          <w:lang w:eastAsia="ja-JP"/>
        </w:rPr>
      </w:pPr>
      <w:r w:rsidRPr="00F279CA">
        <w:rPr>
          <w:rFonts w:ascii="Calibri" w:hAnsi="Calibri" w:eastAsia="Yu Mincho" w:cs="Calibri"/>
          <w:color w:val="000000"/>
          <w:kern w:val="2"/>
          <w:lang w:eastAsia="ja-JP"/>
        </w:rPr>
        <w:t xml:space="preserve">In North America, Panasonic Energy is </w:t>
      </w:r>
      <w:r w:rsidRPr="00F279CA" w:rsidR="4E919CB8">
        <w:rPr>
          <w:rFonts w:ascii="Calibri" w:hAnsi="Calibri" w:eastAsia="Yu Mincho" w:cs="Calibri"/>
          <w:color w:val="000000"/>
          <w:kern w:val="2"/>
          <w:lang w:eastAsia="ja-JP"/>
        </w:rPr>
        <w:t xml:space="preserve">partnering </w:t>
      </w:r>
      <w:r w:rsidRPr="00F279CA">
        <w:rPr>
          <w:rFonts w:ascii="Calibri" w:hAnsi="Calibri" w:eastAsia="Yu Mincho" w:cs="Calibri"/>
          <w:color w:val="000000"/>
          <w:kern w:val="2"/>
          <w:lang w:eastAsia="ja-JP"/>
        </w:rPr>
        <w:t>with Redwood Materials Inc</w:t>
      </w:r>
      <w:r w:rsidR="001D429B">
        <w:rPr>
          <w:rFonts w:ascii="Calibri" w:hAnsi="Calibri" w:eastAsia="Yu Mincho" w:cs="Calibri"/>
          <w:color w:val="000000"/>
          <w:kern w:val="2"/>
          <w:lang w:eastAsia="ja-JP"/>
        </w:rPr>
        <w:t>.</w:t>
      </w:r>
      <w:r w:rsidRPr="00F279CA">
        <w:rPr>
          <w:rFonts w:ascii="Calibri" w:hAnsi="Calibri" w:eastAsia="Yu Mincho" w:cs="Calibri"/>
          <w:color w:val="000000"/>
          <w:kern w:val="2"/>
          <w:lang w:eastAsia="ja-JP"/>
        </w:rPr>
        <w:t xml:space="preserve">, a </w:t>
      </w:r>
      <w:r w:rsidRPr="00F279CA" w:rsidR="4E919CB8">
        <w:rPr>
          <w:rFonts w:ascii="Calibri" w:hAnsi="Calibri" w:eastAsia="Yu Mincho" w:cs="Calibri"/>
          <w:color w:val="000000"/>
          <w:kern w:val="2"/>
          <w:lang w:eastAsia="ja-JP"/>
        </w:rPr>
        <w:t xml:space="preserve">Nevada-based </w:t>
      </w:r>
      <w:r w:rsidRPr="00F279CA">
        <w:rPr>
          <w:rFonts w:ascii="Calibri" w:hAnsi="Calibri" w:eastAsia="Yu Mincho" w:cs="Calibri"/>
          <w:color w:val="000000"/>
          <w:kern w:val="2"/>
          <w:lang w:eastAsia="ja-JP"/>
        </w:rPr>
        <w:t xml:space="preserve">manufacturer of sustainable battery materials, to </w:t>
      </w:r>
      <w:r w:rsidRPr="00F279CA" w:rsidR="4E919CB8">
        <w:rPr>
          <w:rFonts w:ascii="Calibri" w:hAnsi="Calibri" w:eastAsia="Yu Mincho" w:cs="Calibri"/>
          <w:color w:val="000000"/>
          <w:kern w:val="2"/>
          <w:lang w:eastAsia="ja-JP"/>
        </w:rPr>
        <w:t xml:space="preserve">supply Panasonic with </w:t>
      </w:r>
      <w:r w:rsidRPr="00F279CA">
        <w:rPr>
          <w:rFonts w:ascii="Calibri" w:hAnsi="Calibri" w:eastAsia="Yu Mincho" w:cs="Calibri"/>
          <w:color w:val="000000"/>
          <w:kern w:val="2"/>
          <w:lang w:eastAsia="ja-JP"/>
        </w:rPr>
        <w:t xml:space="preserve">active cathode materials and copper foil for EV lithium-ion batteries. Redwood's recycled cathode active materials will be used in lithium-ion batteries to be manufactured at a new </w:t>
      </w:r>
      <w:r w:rsidRPr="00F279CA" w:rsidR="6270F10C">
        <w:rPr>
          <w:rFonts w:ascii="Calibri" w:hAnsi="Calibri" w:eastAsia="Yu Mincho" w:cs="Calibri"/>
          <w:color w:val="000000"/>
          <w:kern w:val="2"/>
          <w:lang w:eastAsia="ja-JP"/>
        </w:rPr>
        <w:t xml:space="preserve">battery cell factory </w:t>
      </w:r>
      <w:r w:rsidRPr="00F279CA">
        <w:rPr>
          <w:rFonts w:ascii="Calibri" w:hAnsi="Calibri" w:eastAsia="Yu Mincho" w:cs="Calibri"/>
          <w:color w:val="000000"/>
          <w:kern w:val="2"/>
          <w:lang w:eastAsia="ja-JP"/>
        </w:rPr>
        <w:t>in De Soto, Kansas, starting in 2025</w:t>
      </w:r>
      <w:r w:rsidRPr="00F279CA" w:rsidR="4E919CB8">
        <w:rPr>
          <w:rFonts w:ascii="Calibri" w:hAnsi="Calibri" w:eastAsia="Yu Mincho" w:cs="Calibri"/>
          <w:color w:val="000000"/>
          <w:kern w:val="2"/>
          <w:lang w:eastAsia="ja-JP"/>
        </w:rPr>
        <w:t xml:space="preserve">. The </w:t>
      </w:r>
      <w:r w:rsidRPr="00F279CA">
        <w:rPr>
          <w:rFonts w:ascii="Calibri" w:hAnsi="Calibri" w:eastAsia="Yu Mincho" w:cs="Calibri"/>
          <w:color w:val="000000"/>
          <w:kern w:val="2"/>
          <w:lang w:eastAsia="ja-JP"/>
        </w:rPr>
        <w:t xml:space="preserve">recycled copper foil will </w:t>
      </w:r>
      <w:r w:rsidRPr="00F279CA" w:rsidR="4E919CB8">
        <w:rPr>
          <w:rFonts w:ascii="Calibri" w:hAnsi="Calibri" w:eastAsia="Yu Mincho" w:cs="Calibri"/>
          <w:color w:val="000000"/>
          <w:kern w:val="2"/>
          <w:lang w:eastAsia="ja-JP"/>
        </w:rPr>
        <w:t xml:space="preserve">be </w:t>
      </w:r>
      <w:r w:rsidRPr="00F279CA" w:rsidR="1C1CA2D3">
        <w:rPr>
          <w:rFonts w:ascii="Calibri" w:hAnsi="Calibri" w:eastAsia="Yu Mincho" w:cs="Calibri"/>
          <w:color w:val="000000"/>
          <w:kern w:val="2"/>
          <w:lang w:eastAsia="ja-JP"/>
        </w:rPr>
        <w:t xml:space="preserve">used in </w:t>
      </w:r>
      <w:r w:rsidRPr="00F279CA">
        <w:rPr>
          <w:rFonts w:ascii="Calibri" w:hAnsi="Calibri" w:eastAsia="Yu Mincho" w:cs="Calibri"/>
          <w:color w:val="000000"/>
          <w:kern w:val="2"/>
          <w:lang w:eastAsia="ja-JP"/>
        </w:rPr>
        <w:t xml:space="preserve">the </w:t>
      </w:r>
      <w:r w:rsidRPr="00F279CA" w:rsidR="6D3DB746">
        <w:rPr>
          <w:rFonts w:ascii="Calibri" w:hAnsi="Calibri" w:eastAsia="Yu Mincho" w:cs="Calibri"/>
          <w:color w:val="000000"/>
          <w:kern w:val="2"/>
          <w:lang w:eastAsia="ja-JP"/>
        </w:rPr>
        <w:t xml:space="preserve">production of </w:t>
      </w:r>
      <w:r w:rsidRPr="00F279CA">
        <w:rPr>
          <w:rFonts w:ascii="Calibri" w:hAnsi="Calibri" w:eastAsia="Yu Mincho" w:cs="Calibri"/>
          <w:color w:val="000000"/>
          <w:kern w:val="2"/>
          <w:lang w:eastAsia="ja-JP"/>
        </w:rPr>
        <w:t xml:space="preserve">lithium-ion batteries in Sparks, Nevada, </w:t>
      </w:r>
      <w:r w:rsidRPr="00F279CA" w:rsidR="1C1CA2D3">
        <w:rPr>
          <w:rFonts w:ascii="Calibri" w:hAnsi="Calibri" w:eastAsia="Yu Mincho" w:cs="Calibri"/>
          <w:color w:val="000000"/>
          <w:kern w:val="2"/>
          <w:lang w:eastAsia="ja-JP"/>
        </w:rPr>
        <w:t>from 2024</w:t>
      </w:r>
      <w:r w:rsidRPr="00F279CA">
        <w:rPr>
          <w:rFonts w:ascii="Calibri" w:hAnsi="Calibri" w:eastAsia="Yu Mincho" w:cs="Calibri"/>
          <w:color w:val="000000"/>
          <w:kern w:val="2"/>
          <w:lang w:eastAsia="ja-JP"/>
        </w:rPr>
        <w:t xml:space="preserve">. </w:t>
      </w:r>
      <w:r w:rsidRPr="00F279CA" w:rsidR="57ABDAC9">
        <w:rPr>
          <w:rFonts w:ascii="Calibri" w:hAnsi="Calibri" w:eastAsia="Yu Mincho" w:cs="Calibri"/>
          <w:color w:val="000000"/>
          <w:kern w:val="2"/>
          <w:lang w:eastAsia="ja-JP"/>
        </w:rPr>
        <w:t>"</w:t>
      </w:r>
      <w:r w:rsidRPr="00F279CA">
        <w:rPr>
          <w:rFonts w:ascii="Calibri" w:hAnsi="Calibri" w:eastAsia="Yu Mincho" w:cs="Calibri"/>
          <w:color w:val="000000"/>
          <w:kern w:val="2"/>
          <w:lang w:eastAsia="ja-JP"/>
        </w:rPr>
        <w:t xml:space="preserve">Recycling and a local supply chain are essential to making the most of limited natural resources," </w:t>
      </w:r>
      <w:r w:rsidRPr="00F279CA" w:rsidR="26F191E6">
        <w:rPr>
          <w:rFonts w:ascii="Calibri" w:hAnsi="Calibri" w:eastAsia="Yu Mincho" w:cs="Calibri"/>
          <w:color w:val="000000" w:themeColor="accent4"/>
          <w:lang w:eastAsia="ja-JP"/>
        </w:rPr>
        <w:t xml:space="preserve">said </w:t>
      </w:r>
      <w:r w:rsidRPr="00F279CA">
        <w:rPr>
          <w:rFonts w:ascii="Calibri" w:hAnsi="Calibri" w:eastAsia="Yu Mincho" w:cs="Calibri"/>
          <w:b/>
          <w:bCs/>
          <w:color w:val="000000"/>
          <w:kern w:val="2"/>
          <w:lang w:eastAsia="ja-JP"/>
        </w:rPr>
        <w:t xml:space="preserve">Kazuo Tadanobu, </w:t>
      </w:r>
      <w:r w:rsidR="00F04025">
        <w:rPr>
          <w:rFonts w:ascii="Calibri" w:hAnsi="Calibri" w:eastAsia="Yu Mincho" w:cs="Calibri"/>
          <w:b/>
          <w:bCs/>
          <w:color w:val="000000"/>
          <w:kern w:val="2"/>
          <w:lang w:eastAsia="ja-JP"/>
        </w:rPr>
        <w:t>P</w:t>
      </w:r>
      <w:r w:rsidRPr="00F279CA" w:rsidR="00F04025">
        <w:rPr>
          <w:rFonts w:ascii="Calibri" w:hAnsi="Calibri" w:eastAsia="Yu Mincho" w:cs="Calibri"/>
          <w:b/>
          <w:bCs/>
          <w:color w:val="000000"/>
          <w:kern w:val="2"/>
          <w:lang w:eastAsia="ja-JP"/>
        </w:rPr>
        <w:t>resident,</w:t>
      </w:r>
      <w:r w:rsidRPr="00F279CA">
        <w:rPr>
          <w:rFonts w:ascii="Calibri" w:hAnsi="Calibri" w:eastAsia="Yu Mincho" w:cs="Calibri"/>
          <w:b/>
          <w:bCs/>
          <w:color w:val="000000"/>
          <w:kern w:val="2"/>
          <w:lang w:eastAsia="ja-JP"/>
        </w:rPr>
        <w:t xml:space="preserve"> and CEO of Panasonic Energy</w:t>
      </w:r>
      <w:r w:rsidRPr="00F279CA">
        <w:rPr>
          <w:rFonts w:ascii="Calibri" w:hAnsi="Calibri" w:eastAsia="Yu Mincho" w:cs="Calibri"/>
          <w:color w:val="000000"/>
          <w:kern w:val="2"/>
          <w:lang w:eastAsia="ja-JP"/>
        </w:rPr>
        <w:t xml:space="preserve">. "By partnering with Redwood, Panasonic Energy can use recycled materials in its high-quality car batteries and contribute to the circular economy. In addition, the partnership allows us to source active cathode materials for North American facilities in North America, which </w:t>
      </w:r>
      <w:r w:rsidRPr="00F279CA" w:rsidR="4E919CB8">
        <w:rPr>
          <w:rFonts w:ascii="Calibri" w:hAnsi="Calibri" w:eastAsia="Yu Mincho" w:cs="Calibri"/>
          <w:color w:val="000000"/>
          <w:kern w:val="2"/>
          <w:lang w:eastAsia="ja-JP"/>
        </w:rPr>
        <w:t xml:space="preserve">significantly contributes to </w:t>
      </w:r>
      <w:r w:rsidRPr="00F279CA">
        <w:rPr>
          <w:rFonts w:ascii="Calibri" w:hAnsi="Calibri" w:eastAsia="Yu Mincho" w:cs="Calibri"/>
          <w:color w:val="000000"/>
          <w:kern w:val="2"/>
          <w:lang w:eastAsia="ja-JP"/>
        </w:rPr>
        <w:t>reducing our CO</w:t>
      </w:r>
      <w:r w:rsidRPr="00F279CA">
        <w:rPr>
          <w:rFonts w:ascii="Calibri" w:hAnsi="Calibri" w:eastAsia="Yu Mincho" w:cs="Calibri"/>
          <w:color w:val="000000"/>
          <w:kern w:val="2"/>
          <w:vertAlign w:val="subscript"/>
          <w:lang w:eastAsia="ja-JP"/>
        </w:rPr>
        <w:t>2</w:t>
      </w:r>
      <w:r w:rsidRPr="00F279CA">
        <w:rPr>
          <w:rFonts w:ascii="Calibri" w:hAnsi="Calibri" w:eastAsia="Yu Mincho" w:cs="Calibri"/>
          <w:color w:val="000000"/>
          <w:kern w:val="2"/>
          <w:lang w:eastAsia="ja-JP"/>
        </w:rPr>
        <w:t xml:space="preserve"> footprint.</w:t>
      </w:r>
      <w:r w:rsidRPr="00F279CA" w:rsidR="57ABDAC9">
        <w:rPr>
          <w:rFonts w:ascii="Calibri" w:hAnsi="Calibri" w:eastAsia="Yu Mincho" w:cs="Calibri"/>
          <w:color w:val="000000"/>
          <w:kern w:val="2"/>
          <w:lang w:eastAsia="ja-JP"/>
        </w:rPr>
        <w:t>"</w:t>
      </w:r>
    </w:p>
    <w:p w:rsidRPr="00F279CA" w:rsidR="00D6480D" w:rsidRDefault="00805B96" w14:paraId="4F49BA01" w14:textId="2D87488A">
      <w:pPr>
        <w:jc w:val="both"/>
        <w:rPr>
          <w:rFonts w:ascii="Calibri" w:hAnsi="Calibri" w:eastAsia="Yu Mincho" w:cs="Calibri"/>
          <w:b/>
          <w:bCs/>
          <w:color w:val="000000"/>
          <w:kern w:val="2"/>
          <w:lang w:eastAsia="ja-JP"/>
        </w:rPr>
      </w:pPr>
      <w:r w:rsidRPr="00F279CA">
        <w:rPr>
          <w:rFonts w:ascii="Calibri" w:hAnsi="Calibri" w:eastAsia="Yu Mincho" w:cs="Calibri"/>
          <w:b/>
          <w:bCs/>
          <w:color w:val="000000"/>
          <w:kern w:val="2"/>
          <w:lang w:eastAsia="ja-JP"/>
        </w:rPr>
        <w:t>On track: GREEN IMPACT P</w:t>
      </w:r>
      <w:r w:rsidRPr="00F279CA" w:rsidR="461D3E78">
        <w:rPr>
          <w:rFonts w:ascii="Calibri" w:hAnsi="Calibri" w:eastAsia="Yu Mincho" w:cs="Calibri"/>
          <w:b/>
          <w:bCs/>
          <w:color w:val="000000"/>
          <w:kern w:val="2"/>
          <w:lang w:eastAsia="ja-JP"/>
        </w:rPr>
        <w:t xml:space="preserve">LAN </w:t>
      </w:r>
      <w:r w:rsidRPr="00F279CA">
        <w:rPr>
          <w:rFonts w:ascii="Calibri" w:hAnsi="Calibri" w:eastAsia="Yu Mincho" w:cs="Calibri"/>
          <w:b/>
          <w:bCs/>
          <w:color w:val="000000"/>
          <w:kern w:val="2"/>
          <w:lang w:eastAsia="ja-JP"/>
        </w:rPr>
        <w:t>2024</w:t>
      </w:r>
    </w:p>
    <w:p w:rsidRPr="00F279CA" w:rsidR="00D6480D" w:rsidRDefault="00805B96" w14:paraId="3B7C80CB" w14:textId="3373E5F4">
      <w:pPr>
        <w:jc w:val="both"/>
        <w:rPr>
          <w:rFonts w:ascii="Calibri" w:hAnsi="Calibri" w:eastAsia="Yu Mincho" w:cs="Calibri"/>
          <w:color w:val="000000"/>
          <w:kern w:val="2"/>
          <w:lang w:eastAsia="ja-JP"/>
        </w:rPr>
      </w:pPr>
      <w:r w:rsidRPr="00F279CA">
        <w:rPr>
          <w:rFonts w:ascii="Calibri" w:hAnsi="Calibri" w:eastAsia="Yu Mincho" w:cs="Calibri"/>
          <w:color w:val="000000"/>
          <w:kern w:val="2"/>
          <w:lang w:eastAsia="ja-JP"/>
        </w:rPr>
        <w:t>As a milestone on the way to achieving the 2030 and 2050 targets, the Panasonic Group sets out specific measures to be implemented by then in its GREEN IMPACT P</w:t>
      </w:r>
      <w:r w:rsidRPr="00F279CA" w:rsidR="6F0CF936">
        <w:rPr>
          <w:rFonts w:ascii="Calibri" w:hAnsi="Calibri" w:eastAsia="Yu Mincho" w:cs="Calibri"/>
          <w:color w:val="000000"/>
          <w:kern w:val="2"/>
          <w:lang w:eastAsia="ja-JP"/>
        </w:rPr>
        <w:t xml:space="preserve">LAN </w:t>
      </w:r>
      <w:r w:rsidRPr="00F279CA">
        <w:rPr>
          <w:rFonts w:ascii="Calibri" w:hAnsi="Calibri" w:eastAsia="Yu Mincho" w:cs="Calibri"/>
          <w:color w:val="000000"/>
          <w:kern w:val="2"/>
          <w:lang w:eastAsia="ja-JP"/>
        </w:rPr>
        <w:t xml:space="preserve">2024 (FY2025). The aim is to reduce CO2 emissions, especially from its own operations. </w:t>
      </w:r>
    </w:p>
    <w:tbl>
      <w:tblPr>
        <w:tblStyle w:val="TableGrid"/>
        <w:tblW w:w="7797" w:type="dxa"/>
        <w:tblLook w:val="04A0" w:firstRow="1" w:lastRow="0" w:firstColumn="1" w:lastColumn="0" w:noHBand="0" w:noVBand="1"/>
      </w:tblPr>
      <w:tblGrid>
        <w:gridCol w:w="1187"/>
        <w:gridCol w:w="3916"/>
        <w:gridCol w:w="1276"/>
        <w:gridCol w:w="1418"/>
      </w:tblGrid>
      <w:tr w:rsidRPr="00D015AB" w:rsidR="00D015AB" w:rsidTr="167703C1" w14:paraId="1AB72C8D" w14:textId="77777777">
        <w:tc>
          <w:tcPr>
            <w:tcW w:w="1187" w:type="dxa"/>
            <w:tcBorders>
              <w:top w:val="nil"/>
              <w:left w:val="nil"/>
              <w:bottom w:val="single" w:color="auto" w:sz="4" w:space="0"/>
              <w:right w:val="nil"/>
            </w:tcBorders>
          </w:tcPr>
          <w:p w:rsidRPr="00F279CA" w:rsidR="00D015AB" w:rsidP="0028084E" w:rsidRDefault="00D015AB" w14:paraId="37C875FF" w14:textId="77777777">
            <w:pPr>
              <w:autoSpaceDE w:val="0"/>
              <w:autoSpaceDN w:val="0"/>
              <w:adjustRightInd w:val="0"/>
              <w:rPr>
                <w:rFonts w:ascii="Calibri" w:hAnsi="Calibri" w:cs="Calibri"/>
              </w:rPr>
            </w:pPr>
          </w:p>
        </w:tc>
        <w:tc>
          <w:tcPr>
            <w:tcW w:w="3916" w:type="dxa"/>
            <w:tcBorders>
              <w:top w:val="nil"/>
              <w:left w:val="nil"/>
              <w:bottom w:val="single" w:color="auto" w:sz="4" w:space="0"/>
              <w:right w:val="nil"/>
            </w:tcBorders>
          </w:tcPr>
          <w:p w:rsidRPr="00F279CA" w:rsidR="00D015AB" w:rsidP="0028084E" w:rsidRDefault="00D015AB" w14:paraId="206381E5" w14:textId="77777777">
            <w:pPr>
              <w:autoSpaceDE w:val="0"/>
              <w:autoSpaceDN w:val="0"/>
              <w:adjustRightInd w:val="0"/>
              <w:rPr>
                <w:rFonts w:ascii="Calibri" w:hAnsi="Calibri" w:cs="Calibri"/>
                <w:sz w:val="20"/>
              </w:rPr>
            </w:pPr>
          </w:p>
        </w:tc>
        <w:tc>
          <w:tcPr>
            <w:tcW w:w="1276" w:type="dxa"/>
            <w:tcBorders>
              <w:top w:val="nil"/>
              <w:left w:val="nil"/>
              <w:bottom w:val="single" w:color="auto" w:sz="4" w:space="0"/>
              <w:right w:val="nil"/>
            </w:tcBorders>
          </w:tcPr>
          <w:p w:rsidR="00D6480D" w:rsidRDefault="31D5AC8B" w14:paraId="73D3959F" w14:textId="77777777">
            <w:pPr>
              <w:autoSpaceDE w:val="0"/>
              <w:autoSpaceDN w:val="0"/>
              <w:adjustRightInd w:val="0"/>
              <w:rPr>
                <w:rFonts w:ascii="Calibri" w:hAnsi="Calibri" w:cs="Calibri"/>
                <w:b/>
                <w:bCs/>
                <w:sz w:val="18"/>
                <w:szCs w:val="18"/>
                <w:lang w:val="de-DE"/>
              </w:rPr>
            </w:pPr>
            <w:r w:rsidRPr="167703C1">
              <w:rPr>
                <w:rFonts w:ascii="Calibri" w:hAnsi="Calibri" w:cs="Calibri"/>
                <w:b/>
                <w:bCs/>
                <w:sz w:val="18"/>
                <w:szCs w:val="18"/>
                <w:lang w:val="de-DE"/>
              </w:rPr>
              <w:t>FY2022 Results</w:t>
            </w:r>
          </w:p>
        </w:tc>
        <w:tc>
          <w:tcPr>
            <w:tcW w:w="1418" w:type="dxa"/>
            <w:tcBorders>
              <w:top w:val="nil"/>
              <w:left w:val="nil"/>
              <w:bottom w:val="single" w:color="auto" w:sz="4" w:space="0"/>
              <w:right w:val="nil"/>
            </w:tcBorders>
          </w:tcPr>
          <w:p w:rsidR="00D6480D" w:rsidRDefault="00805B96" w14:paraId="171FE5C2" w14:textId="77777777">
            <w:pPr>
              <w:autoSpaceDE w:val="0"/>
              <w:autoSpaceDN w:val="0"/>
              <w:adjustRightInd w:val="0"/>
              <w:rPr>
                <w:rFonts w:ascii="Calibri" w:hAnsi="Calibri" w:cs="Calibri"/>
                <w:b/>
                <w:bCs/>
                <w:sz w:val="18"/>
                <w:szCs w:val="18"/>
                <w:lang w:val="de-DE"/>
              </w:rPr>
            </w:pPr>
            <w:r w:rsidRPr="00D015AB">
              <w:rPr>
                <w:rFonts w:ascii="Calibri" w:hAnsi="Calibri" w:cs="Calibri"/>
                <w:b/>
                <w:bCs/>
                <w:sz w:val="18"/>
                <w:szCs w:val="18"/>
                <w:lang w:val="de-DE"/>
              </w:rPr>
              <w:t>FY2025</w:t>
            </w:r>
          </w:p>
          <w:p w:rsidR="00D6480D" w:rsidRDefault="00805B96" w14:paraId="3DBDF3A8" w14:textId="77777777">
            <w:pPr>
              <w:autoSpaceDE w:val="0"/>
              <w:autoSpaceDN w:val="0"/>
              <w:adjustRightInd w:val="0"/>
              <w:rPr>
                <w:rFonts w:ascii="Calibri" w:hAnsi="Calibri" w:cs="Calibri"/>
                <w:b/>
                <w:bCs/>
                <w:sz w:val="18"/>
                <w:szCs w:val="18"/>
                <w:lang w:val="de-DE"/>
              </w:rPr>
            </w:pPr>
            <w:r w:rsidRPr="00D015AB">
              <w:rPr>
                <w:rFonts w:ascii="Calibri" w:hAnsi="Calibri" w:cs="Calibri"/>
                <w:b/>
                <w:bCs/>
                <w:sz w:val="18"/>
                <w:szCs w:val="18"/>
                <w:lang w:val="de-DE"/>
              </w:rPr>
              <w:t>Goals</w:t>
            </w:r>
          </w:p>
        </w:tc>
      </w:tr>
      <w:tr w:rsidRPr="00D015AB" w:rsidR="00D015AB" w:rsidTr="167703C1" w14:paraId="026C358D" w14:textId="77777777">
        <w:tc>
          <w:tcPr>
            <w:tcW w:w="1187" w:type="dxa"/>
            <w:vMerge w:val="restart"/>
            <w:tcBorders>
              <w:top w:val="single" w:color="auto" w:sz="4" w:space="0"/>
            </w:tcBorders>
          </w:tcPr>
          <w:p w:rsidR="00D6480D" w:rsidRDefault="00805B96" w14:paraId="3B394601" w14:textId="77777777">
            <w:pPr>
              <w:autoSpaceDE w:val="0"/>
              <w:autoSpaceDN w:val="0"/>
              <w:adjustRightInd w:val="0"/>
              <w:rPr>
                <w:rFonts w:ascii="Calibri" w:hAnsi="Calibri" w:cs="Calibri"/>
                <w:b/>
                <w:bCs/>
                <w:sz w:val="18"/>
                <w:szCs w:val="18"/>
                <w:lang w:val="de-DE"/>
              </w:rPr>
            </w:pPr>
            <w:r w:rsidRPr="00D015AB">
              <w:rPr>
                <w:rFonts w:ascii="Calibri" w:hAnsi="Calibri" w:cs="Calibri"/>
                <w:b/>
                <w:bCs/>
                <w:sz w:val="18"/>
                <w:szCs w:val="18"/>
                <w:lang w:val="de-DE"/>
              </w:rPr>
              <w:t>CO /energy</w:t>
            </w:r>
            <w:r w:rsidRPr="00D015AB">
              <w:rPr>
                <w:rFonts w:ascii="Calibri" w:hAnsi="Calibri" w:cs="Calibri"/>
                <w:b/>
                <w:bCs/>
                <w:sz w:val="18"/>
                <w:szCs w:val="18"/>
                <w:vertAlign w:val="subscript"/>
                <w:lang w:val="de-DE"/>
              </w:rPr>
              <w:t>2</w:t>
            </w:r>
          </w:p>
        </w:tc>
        <w:tc>
          <w:tcPr>
            <w:tcW w:w="3916" w:type="dxa"/>
            <w:tcBorders>
              <w:top w:val="single" w:color="auto" w:sz="4" w:space="0"/>
            </w:tcBorders>
          </w:tcPr>
          <w:p w:rsidRPr="00F279CA" w:rsidR="00D6480D" w:rsidRDefault="00805B96" w14:paraId="1F3F6344" w14:textId="77777777">
            <w:pPr>
              <w:autoSpaceDE w:val="0"/>
              <w:autoSpaceDN w:val="0"/>
              <w:adjustRightInd w:val="0"/>
              <w:rPr>
                <w:rFonts w:ascii="Calibri" w:hAnsi="Calibri" w:cs="Calibri"/>
                <w:sz w:val="18"/>
                <w:szCs w:val="18"/>
              </w:rPr>
            </w:pPr>
            <w:r w:rsidRPr="00F279CA">
              <w:rPr>
                <w:rFonts w:ascii="Calibri" w:hAnsi="Calibri" w:cs="Calibri"/>
                <w:b/>
                <w:bCs/>
                <w:sz w:val="18"/>
                <w:szCs w:val="18"/>
              </w:rPr>
              <w:t xml:space="preserve">Own Impact: </w:t>
            </w:r>
            <w:r w:rsidRPr="00F279CA">
              <w:rPr>
                <w:rFonts w:ascii="Calibri" w:hAnsi="Calibri" w:cs="Calibri"/>
                <w:sz w:val="18"/>
                <w:szCs w:val="18"/>
              </w:rPr>
              <w:t>CO</w:t>
            </w:r>
            <w:r w:rsidRPr="00F279CA">
              <w:rPr>
                <w:rFonts w:ascii="Calibri" w:hAnsi="Calibri" w:cs="Calibri"/>
                <w:sz w:val="18"/>
                <w:szCs w:val="18"/>
                <w:vertAlign w:val="subscript"/>
              </w:rPr>
              <w:t>2</w:t>
            </w:r>
            <w:r w:rsidRPr="00F279CA">
              <w:rPr>
                <w:rFonts w:ascii="Calibri" w:hAnsi="Calibri" w:cs="Calibri"/>
                <w:sz w:val="18"/>
                <w:szCs w:val="18"/>
              </w:rPr>
              <w:t xml:space="preserve"> savings in our own value chain</w:t>
            </w:r>
            <w:r w:rsidRPr="00F279CA">
              <w:rPr>
                <w:rFonts w:ascii="Calibri" w:hAnsi="Calibri" w:cs="Calibri"/>
                <w:sz w:val="18"/>
                <w:szCs w:val="18"/>
                <w:vertAlign w:val="superscript"/>
              </w:rPr>
              <w:t>*</w:t>
            </w:r>
          </w:p>
        </w:tc>
        <w:tc>
          <w:tcPr>
            <w:tcW w:w="1276" w:type="dxa"/>
            <w:tcBorders>
              <w:top w:val="single" w:color="auto" w:sz="4" w:space="0"/>
            </w:tcBorders>
          </w:tcPr>
          <w:p w:rsidR="00D6480D" w:rsidRDefault="00805B96" w14:paraId="5DCFE571"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w:t>
            </w:r>
          </w:p>
        </w:tc>
        <w:tc>
          <w:tcPr>
            <w:tcW w:w="1418" w:type="dxa"/>
            <w:tcBorders>
              <w:top w:val="single" w:color="auto" w:sz="4" w:space="0"/>
            </w:tcBorders>
          </w:tcPr>
          <w:p w:rsidR="00D6480D" w:rsidRDefault="00805B96" w14:paraId="0BA213AB"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16.34 Mt</w:t>
            </w:r>
            <w:r w:rsidRPr="00D015AB">
              <w:rPr>
                <w:rFonts w:ascii="Calibri" w:hAnsi="Calibri" w:cs="Calibri"/>
                <w:sz w:val="18"/>
                <w:szCs w:val="18"/>
                <w:vertAlign w:val="superscript"/>
                <w:lang w:val="de-DE"/>
              </w:rPr>
              <w:t>**</w:t>
            </w:r>
          </w:p>
        </w:tc>
      </w:tr>
      <w:tr w:rsidRPr="00D015AB" w:rsidR="00D015AB" w:rsidTr="167703C1" w14:paraId="308B6AE2" w14:textId="77777777">
        <w:tc>
          <w:tcPr>
            <w:tcW w:w="1187" w:type="dxa"/>
            <w:vMerge/>
          </w:tcPr>
          <w:p w:rsidRPr="00D015AB" w:rsidR="00D015AB" w:rsidP="0028084E" w:rsidRDefault="00D015AB" w14:paraId="0C4F1062" w14:textId="77777777">
            <w:pPr>
              <w:autoSpaceDE w:val="0"/>
              <w:autoSpaceDN w:val="0"/>
              <w:adjustRightInd w:val="0"/>
              <w:rPr>
                <w:rFonts w:ascii="Calibri" w:hAnsi="Calibri" w:cs="Calibri"/>
                <w:sz w:val="18"/>
                <w:szCs w:val="18"/>
                <w:lang w:val="de-DE"/>
              </w:rPr>
            </w:pPr>
          </w:p>
        </w:tc>
        <w:tc>
          <w:tcPr>
            <w:tcW w:w="3916" w:type="dxa"/>
          </w:tcPr>
          <w:p w:rsidR="00D6480D" w:rsidRDefault="00805B96" w14:paraId="63D94503" w14:textId="77777777">
            <w:pPr>
              <w:autoSpaceDE w:val="0"/>
              <w:autoSpaceDN w:val="0"/>
              <w:adjustRightInd w:val="0"/>
              <w:rPr>
                <w:rFonts w:ascii="Calibri" w:hAnsi="Calibri" w:cs="Calibri"/>
                <w:sz w:val="18"/>
                <w:szCs w:val="18"/>
                <w:lang w:val="de-DE"/>
              </w:rPr>
            </w:pPr>
            <w:r w:rsidRPr="00D015AB">
              <w:rPr>
                <w:rFonts w:ascii="Calibri" w:hAnsi="Calibri" w:cs="Calibri"/>
                <w:b/>
                <w:bCs/>
                <w:sz w:val="18"/>
                <w:szCs w:val="18"/>
                <w:lang w:val="de-DE"/>
              </w:rPr>
              <w:t>- Scopes 1&amp;2</w:t>
            </w:r>
            <w:r w:rsidRPr="00D015AB">
              <w:rPr>
                <w:rFonts w:ascii="Calibri" w:hAnsi="Calibri" w:cs="Calibri"/>
                <w:b/>
                <w:bCs/>
                <w:sz w:val="18"/>
                <w:szCs w:val="18"/>
                <w:vertAlign w:val="superscript"/>
                <w:lang w:val="de-DE"/>
              </w:rPr>
              <w:t>*</w:t>
            </w:r>
            <w:r w:rsidRPr="00D015AB">
              <w:rPr>
                <w:rFonts w:ascii="Calibri" w:hAnsi="Calibri" w:cs="Calibri"/>
                <w:sz w:val="18"/>
                <w:szCs w:val="18"/>
                <w:lang w:val="de-DE"/>
              </w:rPr>
              <w:t xml:space="preserve"> : Zero-CO</w:t>
            </w:r>
            <w:r w:rsidRPr="00D015AB">
              <w:rPr>
                <w:rFonts w:ascii="Calibri" w:hAnsi="Calibri" w:cs="Calibri"/>
                <w:sz w:val="18"/>
                <w:szCs w:val="18"/>
                <w:vertAlign w:val="subscript"/>
                <w:lang w:val="de-DE"/>
              </w:rPr>
              <w:t>2</w:t>
            </w:r>
            <w:r w:rsidRPr="00D015AB">
              <w:rPr>
                <w:rFonts w:ascii="Calibri" w:hAnsi="Calibri" w:cs="Calibri"/>
                <w:sz w:val="18"/>
                <w:szCs w:val="18"/>
                <w:lang w:val="de-DE"/>
              </w:rPr>
              <w:t xml:space="preserve"> Factories</w:t>
            </w:r>
          </w:p>
        </w:tc>
        <w:tc>
          <w:tcPr>
            <w:tcW w:w="1276" w:type="dxa"/>
          </w:tcPr>
          <w:p w:rsidR="00D6480D" w:rsidRDefault="00805B96" w14:paraId="21395F48"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7 Factories</w:t>
            </w:r>
          </w:p>
        </w:tc>
        <w:tc>
          <w:tcPr>
            <w:tcW w:w="1418" w:type="dxa"/>
          </w:tcPr>
          <w:p w:rsidR="00D6480D" w:rsidRDefault="00805B96" w14:paraId="310902CE"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37 Factories</w:t>
            </w:r>
          </w:p>
        </w:tc>
      </w:tr>
      <w:tr w:rsidRPr="00D015AB" w:rsidR="00D015AB" w:rsidTr="167703C1" w14:paraId="4E228AEF" w14:textId="77777777">
        <w:tc>
          <w:tcPr>
            <w:tcW w:w="1187" w:type="dxa"/>
            <w:vMerge/>
          </w:tcPr>
          <w:p w:rsidRPr="00D015AB" w:rsidR="00D015AB" w:rsidP="0028084E" w:rsidRDefault="00D015AB" w14:paraId="6F902DE0" w14:textId="77777777">
            <w:pPr>
              <w:autoSpaceDE w:val="0"/>
              <w:autoSpaceDN w:val="0"/>
              <w:adjustRightInd w:val="0"/>
              <w:rPr>
                <w:rFonts w:ascii="Calibri" w:hAnsi="Calibri" w:cs="Calibri"/>
                <w:sz w:val="18"/>
                <w:szCs w:val="18"/>
                <w:lang w:val="de-DE"/>
              </w:rPr>
            </w:pPr>
          </w:p>
        </w:tc>
        <w:tc>
          <w:tcPr>
            <w:tcW w:w="3916" w:type="dxa"/>
          </w:tcPr>
          <w:p w:rsidR="00D6480D" w:rsidRDefault="00805B96" w14:paraId="41BD74C6" w14:textId="77777777">
            <w:pPr>
              <w:autoSpaceDE w:val="0"/>
              <w:autoSpaceDN w:val="0"/>
              <w:adjustRightInd w:val="0"/>
              <w:rPr>
                <w:rFonts w:ascii="Calibri" w:hAnsi="Calibri" w:cs="Calibri"/>
                <w:sz w:val="18"/>
                <w:szCs w:val="18"/>
                <w:lang w:val="de-DE"/>
              </w:rPr>
            </w:pPr>
            <w:r w:rsidRPr="00D015AB">
              <w:rPr>
                <w:rFonts w:ascii="Calibri" w:hAnsi="Calibri" w:cs="Calibri"/>
                <w:b/>
                <w:bCs/>
                <w:sz w:val="18"/>
                <w:szCs w:val="18"/>
                <w:lang w:val="de-DE"/>
              </w:rPr>
              <w:t>- Scopes 1&amp;2</w:t>
            </w:r>
            <w:r w:rsidRPr="00D015AB">
              <w:rPr>
                <w:rFonts w:ascii="Calibri" w:hAnsi="Calibri" w:cs="Calibri"/>
                <w:b/>
                <w:bCs/>
                <w:sz w:val="18"/>
                <w:szCs w:val="18"/>
                <w:vertAlign w:val="superscript"/>
                <w:lang w:val="de-DE"/>
              </w:rPr>
              <w:t>*</w:t>
            </w:r>
            <w:r w:rsidRPr="00D015AB">
              <w:rPr>
                <w:rFonts w:ascii="Calibri" w:hAnsi="Calibri" w:cs="Calibri"/>
                <w:sz w:val="18"/>
                <w:szCs w:val="18"/>
                <w:lang w:val="de-DE"/>
              </w:rPr>
              <w:t xml:space="preserve"> : CO savings</w:t>
            </w:r>
            <w:r w:rsidRPr="00D015AB">
              <w:rPr>
                <w:rFonts w:ascii="Calibri" w:hAnsi="Calibri" w:cs="Calibri"/>
                <w:sz w:val="18"/>
                <w:szCs w:val="18"/>
                <w:vertAlign w:val="subscript"/>
                <w:lang w:val="de-DE"/>
              </w:rPr>
              <w:t>2</w:t>
            </w:r>
          </w:p>
        </w:tc>
        <w:tc>
          <w:tcPr>
            <w:tcW w:w="1276" w:type="dxa"/>
          </w:tcPr>
          <w:p w:rsidR="00D6480D" w:rsidRDefault="00805B96" w14:paraId="1C35A4E7"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w:t>
            </w:r>
          </w:p>
        </w:tc>
        <w:tc>
          <w:tcPr>
            <w:tcW w:w="1418" w:type="dxa"/>
          </w:tcPr>
          <w:p w:rsidR="00D6480D" w:rsidRDefault="00805B96" w14:paraId="5103E4A5"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0.26 Mt</w:t>
            </w:r>
            <w:r w:rsidRPr="00D015AB">
              <w:rPr>
                <w:rFonts w:ascii="Calibri" w:hAnsi="Calibri" w:cs="Calibri"/>
                <w:sz w:val="18"/>
                <w:szCs w:val="18"/>
                <w:vertAlign w:val="superscript"/>
                <w:lang w:val="de-DE"/>
              </w:rPr>
              <w:t>**</w:t>
            </w:r>
          </w:p>
        </w:tc>
      </w:tr>
      <w:tr w:rsidRPr="00D015AB" w:rsidR="00D015AB" w:rsidTr="167703C1" w14:paraId="22E0CBBC" w14:textId="77777777">
        <w:tc>
          <w:tcPr>
            <w:tcW w:w="1187" w:type="dxa"/>
            <w:vMerge/>
          </w:tcPr>
          <w:p w:rsidRPr="00D015AB" w:rsidR="00D015AB" w:rsidP="0028084E" w:rsidRDefault="00D015AB" w14:paraId="1E38D163" w14:textId="77777777">
            <w:pPr>
              <w:autoSpaceDE w:val="0"/>
              <w:autoSpaceDN w:val="0"/>
              <w:adjustRightInd w:val="0"/>
              <w:rPr>
                <w:rFonts w:ascii="Calibri" w:hAnsi="Calibri" w:cs="Calibri"/>
                <w:sz w:val="18"/>
                <w:szCs w:val="18"/>
                <w:lang w:val="de-DE"/>
              </w:rPr>
            </w:pPr>
          </w:p>
        </w:tc>
        <w:tc>
          <w:tcPr>
            <w:tcW w:w="3916" w:type="dxa"/>
          </w:tcPr>
          <w:p w:rsidRPr="00F279CA" w:rsidR="00D6480D" w:rsidRDefault="00805B96" w14:paraId="1D6766A9" w14:textId="77777777">
            <w:pPr>
              <w:autoSpaceDE w:val="0"/>
              <w:autoSpaceDN w:val="0"/>
              <w:adjustRightInd w:val="0"/>
              <w:rPr>
                <w:rFonts w:ascii="Calibri" w:hAnsi="Calibri" w:cs="Calibri"/>
                <w:sz w:val="18"/>
                <w:szCs w:val="18"/>
              </w:rPr>
            </w:pPr>
            <w:r w:rsidRPr="00F279CA">
              <w:rPr>
                <w:rFonts w:ascii="Calibri" w:hAnsi="Calibri" w:cs="Calibri"/>
                <w:b/>
                <w:bCs/>
                <w:sz w:val="18"/>
                <w:szCs w:val="18"/>
              </w:rPr>
              <w:t>- Scope 3</w:t>
            </w:r>
            <w:proofErr w:type="gramStart"/>
            <w:r w:rsidRPr="00F279CA">
              <w:rPr>
                <w:rFonts w:ascii="Calibri" w:hAnsi="Calibri" w:cs="Calibri"/>
                <w:b/>
                <w:bCs/>
                <w:sz w:val="18"/>
                <w:szCs w:val="18"/>
                <w:vertAlign w:val="superscript"/>
              </w:rPr>
              <w:t>*</w:t>
            </w:r>
            <w:r w:rsidRPr="00F279CA">
              <w:rPr>
                <w:rFonts w:ascii="Calibri" w:hAnsi="Calibri" w:cs="Calibri"/>
                <w:sz w:val="18"/>
                <w:szCs w:val="18"/>
              </w:rPr>
              <w:t xml:space="preserve"> :</w:t>
            </w:r>
            <w:proofErr w:type="gramEnd"/>
            <w:r w:rsidRPr="00F279CA">
              <w:rPr>
                <w:rFonts w:ascii="Calibri" w:hAnsi="Calibri" w:cs="Calibri"/>
                <w:sz w:val="18"/>
                <w:szCs w:val="18"/>
              </w:rPr>
              <w:t xml:space="preserve"> CO</w:t>
            </w:r>
            <w:r w:rsidRPr="00F279CA">
              <w:rPr>
                <w:rFonts w:ascii="Calibri" w:hAnsi="Calibri" w:cs="Calibri"/>
                <w:sz w:val="18"/>
                <w:szCs w:val="18"/>
                <w:vertAlign w:val="subscript"/>
              </w:rPr>
              <w:t>2</w:t>
            </w:r>
            <w:r w:rsidRPr="00F279CA">
              <w:rPr>
                <w:rFonts w:ascii="Calibri" w:hAnsi="Calibri" w:cs="Calibri"/>
                <w:sz w:val="18"/>
                <w:szCs w:val="18"/>
              </w:rPr>
              <w:t xml:space="preserve"> savings in the use of our products by customers</w:t>
            </w:r>
          </w:p>
        </w:tc>
        <w:tc>
          <w:tcPr>
            <w:tcW w:w="1276" w:type="dxa"/>
          </w:tcPr>
          <w:p w:rsidR="00D6480D" w:rsidRDefault="00805B96" w14:paraId="22DA1745"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w:t>
            </w:r>
          </w:p>
        </w:tc>
        <w:tc>
          <w:tcPr>
            <w:tcW w:w="1418" w:type="dxa"/>
          </w:tcPr>
          <w:p w:rsidR="00D6480D" w:rsidRDefault="00805B96" w14:paraId="23BB7C8C"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16.08 Mt</w:t>
            </w:r>
            <w:r w:rsidRPr="00D015AB">
              <w:rPr>
                <w:rFonts w:ascii="Calibri" w:hAnsi="Calibri" w:cs="Calibri"/>
                <w:sz w:val="18"/>
                <w:szCs w:val="18"/>
                <w:vertAlign w:val="superscript"/>
                <w:lang w:val="de-DE"/>
              </w:rPr>
              <w:t>**</w:t>
            </w:r>
          </w:p>
        </w:tc>
      </w:tr>
      <w:tr w:rsidRPr="00D015AB" w:rsidR="00D015AB" w:rsidTr="167703C1" w14:paraId="214485A3" w14:textId="77777777">
        <w:tc>
          <w:tcPr>
            <w:tcW w:w="1187" w:type="dxa"/>
            <w:vMerge/>
          </w:tcPr>
          <w:p w:rsidRPr="00D015AB" w:rsidR="00D015AB" w:rsidP="0028084E" w:rsidRDefault="00D015AB" w14:paraId="24F4BD7F" w14:textId="77777777">
            <w:pPr>
              <w:autoSpaceDE w:val="0"/>
              <w:autoSpaceDN w:val="0"/>
              <w:adjustRightInd w:val="0"/>
              <w:rPr>
                <w:rFonts w:ascii="Calibri" w:hAnsi="Calibri" w:cs="Calibri"/>
                <w:sz w:val="18"/>
                <w:szCs w:val="18"/>
                <w:lang w:val="de-DE"/>
              </w:rPr>
            </w:pPr>
          </w:p>
        </w:tc>
        <w:tc>
          <w:tcPr>
            <w:tcW w:w="3916" w:type="dxa"/>
          </w:tcPr>
          <w:p w:rsidRPr="00F279CA" w:rsidR="00D6480D" w:rsidRDefault="00805B96" w14:paraId="6AA5CF76" w14:textId="77777777">
            <w:pPr>
              <w:autoSpaceDE w:val="0"/>
              <w:autoSpaceDN w:val="0"/>
              <w:adjustRightInd w:val="0"/>
              <w:rPr>
                <w:rFonts w:ascii="Calibri" w:hAnsi="Calibri" w:cs="Calibri"/>
                <w:sz w:val="18"/>
                <w:szCs w:val="18"/>
              </w:rPr>
            </w:pPr>
            <w:r w:rsidRPr="00F279CA">
              <w:rPr>
                <w:rFonts w:ascii="Calibri" w:hAnsi="Calibri" w:cs="Calibri"/>
                <w:b/>
                <w:bCs/>
                <w:sz w:val="18"/>
                <w:szCs w:val="18"/>
              </w:rPr>
              <w:t>Contribution Impact</w:t>
            </w:r>
            <w:r w:rsidRPr="00F279CA">
              <w:rPr>
                <w:rFonts w:ascii="Calibri" w:hAnsi="Calibri" w:cs="Calibri"/>
                <w:sz w:val="18"/>
                <w:szCs w:val="18"/>
              </w:rPr>
              <w:t>: "Emissions avoided" for society</w:t>
            </w:r>
          </w:p>
        </w:tc>
        <w:tc>
          <w:tcPr>
            <w:tcW w:w="1276" w:type="dxa"/>
          </w:tcPr>
          <w:p w:rsidR="00D6480D" w:rsidRDefault="00805B96" w14:paraId="7614E271"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23.47 Mt</w:t>
            </w:r>
          </w:p>
        </w:tc>
        <w:tc>
          <w:tcPr>
            <w:tcW w:w="1418" w:type="dxa"/>
          </w:tcPr>
          <w:p w:rsidR="00D6480D" w:rsidRDefault="00805B96" w14:paraId="1A3FFD91"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38.3 Mt</w:t>
            </w:r>
            <w:r w:rsidRPr="00D015AB">
              <w:rPr>
                <w:rFonts w:ascii="Calibri" w:hAnsi="Calibri" w:cs="Calibri"/>
                <w:sz w:val="18"/>
                <w:szCs w:val="18"/>
                <w:vertAlign w:val="superscript"/>
                <w:lang w:val="de-DE"/>
              </w:rPr>
              <w:t>**</w:t>
            </w:r>
          </w:p>
        </w:tc>
      </w:tr>
      <w:tr w:rsidRPr="00D015AB" w:rsidR="00D015AB" w:rsidTr="167703C1" w14:paraId="62E2A603" w14:textId="77777777">
        <w:tc>
          <w:tcPr>
            <w:tcW w:w="1187" w:type="dxa"/>
            <w:vMerge w:val="restart"/>
          </w:tcPr>
          <w:p w:rsidR="00D6480D" w:rsidRDefault="00805B96" w14:paraId="23EF6889" w14:textId="77777777">
            <w:pPr>
              <w:autoSpaceDE w:val="0"/>
              <w:autoSpaceDN w:val="0"/>
              <w:adjustRightInd w:val="0"/>
              <w:rPr>
                <w:rFonts w:ascii="Calibri" w:hAnsi="Calibri" w:cs="Calibri"/>
                <w:b/>
                <w:bCs/>
                <w:sz w:val="18"/>
                <w:szCs w:val="18"/>
                <w:lang w:val="de-DE"/>
              </w:rPr>
            </w:pPr>
            <w:r w:rsidRPr="00D015AB">
              <w:rPr>
                <w:rFonts w:ascii="Calibri" w:hAnsi="Calibri" w:cs="Calibri"/>
                <w:b/>
                <w:bCs/>
                <w:sz w:val="18"/>
                <w:szCs w:val="18"/>
                <w:lang w:val="de-DE"/>
              </w:rPr>
              <w:t xml:space="preserve">Resources/ </w:t>
            </w:r>
            <w:r>
              <w:rPr>
                <w:rFonts w:ascii="Calibri" w:hAnsi="Calibri" w:cs="Calibri"/>
                <w:b/>
                <w:bCs/>
                <w:sz w:val="18"/>
                <w:szCs w:val="18"/>
                <w:lang w:val="de-DE"/>
              </w:rPr>
              <w:t>Circular Economy</w:t>
            </w:r>
            <w:r w:rsidRPr="00D015AB">
              <w:rPr>
                <w:rFonts w:ascii="Calibri" w:hAnsi="Calibri" w:cs="Calibri"/>
                <w:b/>
                <w:bCs/>
                <w:sz w:val="18"/>
                <w:szCs w:val="18"/>
                <w:vertAlign w:val="superscript"/>
                <w:lang w:val="de-DE"/>
              </w:rPr>
              <w:t xml:space="preserve">*** </w:t>
            </w:r>
          </w:p>
        </w:tc>
        <w:tc>
          <w:tcPr>
            <w:tcW w:w="3916" w:type="dxa"/>
          </w:tcPr>
          <w:p w:rsidR="00D6480D" w:rsidRDefault="00805B96" w14:paraId="328A26D6"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Factory waste recycling rate</w:t>
            </w:r>
          </w:p>
        </w:tc>
        <w:tc>
          <w:tcPr>
            <w:tcW w:w="1276" w:type="dxa"/>
          </w:tcPr>
          <w:p w:rsidR="00D6480D" w:rsidRDefault="00805B96" w14:paraId="7900BC20"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98,7%</w:t>
            </w:r>
          </w:p>
        </w:tc>
        <w:tc>
          <w:tcPr>
            <w:tcW w:w="1418" w:type="dxa"/>
          </w:tcPr>
          <w:p w:rsidR="00D6480D" w:rsidRDefault="00805B96" w14:paraId="2C3E1668"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99% or more</w:t>
            </w:r>
          </w:p>
        </w:tc>
      </w:tr>
      <w:tr w:rsidRPr="00D015AB" w:rsidR="00D015AB" w:rsidTr="167703C1" w14:paraId="52D6C393" w14:textId="77777777">
        <w:tc>
          <w:tcPr>
            <w:tcW w:w="1187" w:type="dxa"/>
            <w:vMerge/>
          </w:tcPr>
          <w:p w:rsidRPr="00D015AB" w:rsidR="00D015AB" w:rsidP="0028084E" w:rsidRDefault="00D015AB" w14:paraId="2C07BC59" w14:textId="77777777">
            <w:pPr>
              <w:autoSpaceDE w:val="0"/>
              <w:autoSpaceDN w:val="0"/>
              <w:adjustRightInd w:val="0"/>
              <w:rPr>
                <w:rFonts w:ascii="Calibri" w:hAnsi="Calibri" w:cs="Calibri"/>
                <w:sz w:val="18"/>
                <w:szCs w:val="18"/>
              </w:rPr>
            </w:pPr>
          </w:p>
        </w:tc>
        <w:tc>
          <w:tcPr>
            <w:tcW w:w="3916" w:type="dxa"/>
          </w:tcPr>
          <w:p w:rsidRPr="00F279CA" w:rsidR="00D6480D" w:rsidRDefault="00805B96" w14:paraId="64EE5425" w14:textId="6CA83150">
            <w:pPr>
              <w:autoSpaceDE w:val="0"/>
              <w:autoSpaceDN w:val="0"/>
              <w:adjustRightInd w:val="0"/>
              <w:rPr>
                <w:rFonts w:ascii="Calibri" w:hAnsi="Calibri" w:cs="Calibri"/>
                <w:sz w:val="18"/>
                <w:szCs w:val="18"/>
              </w:rPr>
            </w:pPr>
            <w:r w:rsidRPr="00F279CA">
              <w:rPr>
                <w:rFonts w:ascii="Calibri" w:hAnsi="Calibri" w:cs="Calibri"/>
                <w:sz w:val="18"/>
                <w:szCs w:val="18"/>
              </w:rPr>
              <w:t xml:space="preserve">Use of recycled plastic (3-year </w:t>
            </w:r>
            <w:proofErr w:type="gramStart"/>
            <w:r w:rsidRPr="00F279CA">
              <w:rPr>
                <w:rFonts w:ascii="Calibri" w:hAnsi="Calibri" w:cs="Calibri"/>
                <w:sz w:val="18"/>
                <w:szCs w:val="18"/>
              </w:rPr>
              <w:t>total)</w:t>
            </w:r>
            <w:r w:rsidRPr="00F279CA">
              <w:rPr>
                <w:rFonts w:ascii="Calibri" w:hAnsi="Calibri" w:cs="Calibri"/>
                <w:sz w:val="18"/>
                <w:szCs w:val="18"/>
                <w:vertAlign w:val="superscript"/>
              </w:rPr>
              <w:t>*</w:t>
            </w:r>
            <w:proofErr w:type="gramEnd"/>
            <w:r w:rsidRPr="00F279CA">
              <w:rPr>
                <w:rFonts w:ascii="Calibri" w:hAnsi="Calibri" w:cs="Calibri"/>
                <w:sz w:val="18"/>
                <w:szCs w:val="18"/>
                <w:vertAlign w:val="superscript"/>
              </w:rPr>
              <w:t>***</w:t>
            </w:r>
          </w:p>
        </w:tc>
        <w:tc>
          <w:tcPr>
            <w:tcW w:w="1276" w:type="dxa"/>
          </w:tcPr>
          <w:p w:rsidR="00D6480D" w:rsidRDefault="00805B96" w14:paraId="261EEA68"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43.3 Kt</w:t>
            </w:r>
          </w:p>
        </w:tc>
        <w:tc>
          <w:tcPr>
            <w:tcW w:w="1418" w:type="dxa"/>
          </w:tcPr>
          <w:p w:rsidR="00D6480D" w:rsidRDefault="00805B96" w14:paraId="0B135EE4"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90 Kt</w:t>
            </w:r>
          </w:p>
        </w:tc>
      </w:tr>
      <w:tr w:rsidRPr="00D015AB" w:rsidR="00D015AB" w:rsidTr="167703C1" w14:paraId="037A86ED" w14:textId="77777777">
        <w:tc>
          <w:tcPr>
            <w:tcW w:w="1187" w:type="dxa"/>
            <w:vMerge/>
          </w:tcPr>
          <w:p w:rsidRPr="00D015AB" w:rsidR="00D015AB" w:rsidP="0028084E" w:rsidRDefault="00D015AB" w14:paraId="1419BB9E" w14:textId="77777777">
            <w:pPr>
              <w:autoSpaceDE w:val="0"/>
              <w:autoSpaceDN w:val="0"/>
              <w:adjustRightInd w:val="0"/>
              <w:rPr>
                <w:rFonts w:ascii="Calibri" w:hAnsi="Calibri" w:cs="Calibri"/>
                <w:sz w:val="18"/>
                <w:szCs w:val="18"/>
              </w:rPr>
            </w:pPr>
          </w:p>
        </w:tc>
        <w:tc>
          <w:tcPr>
            <w:tcW w:w="3916" w:type="dxa"/>
          </w:tcPr>
          <w:p w:rsidRPr="00F279CA" w:rsidR="00D6480D" w:rsidRDefault="00805B96" w14:paraId="012C12C5" w14:textId="77777777">
            <w:pPr>
              <w:autoSpaceDE w:val="0"/>
              <w:autoSpaceDN w:val="0"/>
              <w:adjustRightInd w:val="0"/>
              <w:rPr>
                <w:rFonts w:ascii="Calibri" w:hAnsi="Calibri" w:cs="Calibri"/>
                <w:sz w:val="18"/>
                <w:szCs w:val="18"/>
              </w:rPr>
            </w:pPr>
            <w:r w:rsidRPr="00F279CA">
              <w:rPr>
                <w:rFonts w:ascii="Calibri" w:hAnsi="Calibri" w:cs="Calibri"/>
                <w:sz w:val="18"/>
                <w:szCs w:val="18"/>
              </w:rPr>
              <w:t>CE-based business models/products</w:t>
            </w:r>
          </w:p>
        </w:tc>
        <w:tc>
          <w:tcPr>
            <w:tcW w:w="1276" w:type="dxa"/>
          </w:tcPr>
          <w:p w:rsidR="00D6480D" w:rsidRDefault="00805B96" w14:paraId="12D8BD0D"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5 businesses</w:t>
            </w:r>
          </w:p>
        </w:tc>
        <w:tc>
          <w:tcPr>
            <w:tcW w:w="1418" w:type="dxa"/>
          </w:tcPr>
          <w:p w:rsidR="00D6480D" w:rsidRDefault="00805B96" w14:paraId="1FD95904" w14:textId="77777777">
            <w:pPr>
              <w:autoSpaceDE w:val="0"/>
              <w:autoSpaceDN w:val="0"/>
              <w:adjustRightInd w:val="0"/>
              <w:rPr>
                <w:rFonts w:ascii="Calibri" w:hAnsi="Calibri" w:cs="Calibri"/>
                <w:sz w:val="18"/>
                <w:szCs w:val="18"/>
                <w:lang w:val="de-DE"/>
              </w:rPr>
            </w:pPr>
            <w:r w:rsidRPr="00D015AB">
              <w:rPr>
                <w:rFonts w:ascii="Calibri" w:hAnsi="Calibri" w:cs="Calibri"/>
                <w:sz w:val="18"/>
                <w:szCs w:val="18"/>
                <w:lang w:val="de-DE"/>
              </w:rPr>
              <w:t>13 businesses</w:t>
            </w:r>
          </w:p>
        </w:tc>
      </w:tr>
    </w:tbl>
    <w:p w:rsidRPr="00D015AB" w:rsidR="00D015AB" w:rsidP="00D015AB" w:rsidRDefault="00D015AB" w14:paraId="0E96D132" w14:textId="77777777">
      <w:pPr>
        <w:autoSpaceDE w:val="0"/>
        <w:autoSpaceDN w:val="0"/>
        <w:adjustRightInd w:val="0"/>
        <w:rPr>
          <w:rFonts w:ascii="Calibri" w:hAnsi="Calibri" w:cs="Calibri"/>
          <w:sz w:val="16"/>
          <w:szCs w:val="16"/>
          <w:vertAlign w:val="superscript"/>
          <w:lang w:val="en-US"/>
        </w:rPr>
      </w:pPr>
    </w:p>
    <w:p w:rsidRPr="00F279CA" w:rsidR="00D6480D" w:rsidRDefault="00805B96" w14:paraId="7038C3C2" w14:textId="77777777">
      <w:pPr>
        <w:autoSpaceDE w:val="0"/>
        <w:autoSpaceDN w:val="0"/>
        <w:adjustRightInd w:val="0"/>
        <w:spacing w:after="0"/>
        <w:rPr>
          <w:rFonts w:ascii="Calibri" w:hAnsi="Calibri" w:cs="Calibri"/>
          <w:sz w:val="16"/>
          <w:szCs w:val="16"/>
        </w:rPr>
      </w:pPr>
      <w:r w:rsidRPr="00F279CA">
        <w:rPr>
          <w:rFonts w:ascii="Calibri" w:hAnsi="Calibri" w:cs="Calibri"/>
          <w:sz w:val="16"/>
          <w:szCs w:val="16"/>
          <w:vertAlign w:val="superscript"/>
        </w:rPr>
        <w:t>*</w:t>
      </w:r>
      <w:r w:rsidRPr="00F279CA">
        <w:rPr>
          <w:rFonts w:ascii="Calibri" w:hAnsi="Calibri" w:cs="Calibri"/>
          <w:sz w:val="16"/>
          <w:szCs w:val="16"/>
        </w:rPr>
        <w:t xml:space="preserve"> Classification based on the GHG (Green House Gas) Protocol, the international calculation standard</w:t>
      </w:r>
    </w:p>
    <w:p w:rsidRPr="00F279CA" w:rsidR="00D6480D" w:rsidRDefault="00805B96" w14:paraId="4CBACEBE" w14:textId="77777777">
      <w:pPr>
        <w:autoSpaceDE w:val="0"/>
        <w:autoSpaceDN w:val="0"/>
        <w:adjustRightInd w:val="0"/>
        <w:spacing w:after="0"/>
        <w:rPr>
          <w:rFonts w:ascii="Calibri" w:hAnsi="Calibri" w:cs="Calibri"/>
          <w:sz w:val="16"/>
          <w:szCs w:val="16"/>
        </w:rPr>
      </w:pPr>
      <w:r w:rsidRPr="00F279CA">
        <w:rPr>
          <w:rFonts w:ascii="Calibri" w:hAnsi="Calibri" w:cs="Calibri"/>
          <w:sz w:val="16"/>
          <w:szCs w:val="16"/>
          <w:vertAlign w:val="superscript"/>
        </w:rPr>
        <w:t>**</w:t>
      </w:r>
      <w:r w:rsidRPr="00F279CA">
        <w:rPr>
          <w:rFonts w:ascii="Calibri" w:hAnsi="Calibri" w:cs="Calibri"/>
          <w:sz w:val="16"/>
          <w:szCs w:val="16"/>
        </w:rPr>
        <w:t xml:space="preserve"> The size of the CO</w:t>
      </w:r>
      <w:r w:rsidRPr="00F279CA">
        <w:rPr>
          <w:rFonts w:ascii="Calibri" w:hAnsi="Calibri" w:cs="Calibri"/>
          <w:sz w:val="16"/>
          <w:szCs w:val="16"/>
          <w:vertAlign w:val="subscript"/>
        </w:rPr>
        <w:t>2</w:t>
      </w:r>
      <w:r w:rsidRPr="00F279CA">
        <w:rPr>
          <w:rFonts w:ascii="Calibri" w:hAnsi="Calibri" w:cs="Calibri"/>
          <w:sz w:val="16"/>
          <w:szCs w:val="16"/>
        </w:rPr>
        <w:t xml:space="preserve"> reduction targets given above is the difference to the FY2021 targets.</w:t>
      </w:r>
    </w:p>
    <w:p w:rsidRPr="00F279CA" w:rsidR="00D6480D" w:rsidRDefault="00805B96" w14:paraId="359A286A" w14:textId="77777777">
      <w:pPr>
        <w:autoSpaceDE w:val="0"/>
        <w:autoSpaceDN w:val="0"/>
        <w:adjustRightInd w:val="0"/>
        <w:spacing w:after="0"/>
        <w:rPr>
          <w:rFonts w:ascii="Calibri" w:hAnsi="Calibri" w:cs="Calibri"/>
          <w:sz w:val="16"/>
          <w:szCs w:val="16"/>
        </w:rPr>
      </w:pPr>
      <w:r w:rsidRPr="00F279CA">
        <w:rPr>
          <w:rFonts w:ascii="Calibri" w:hAnsi="Calibri" w:cs="Calibri"/>
          <w:sz w:val="16"/>
          <w:szCs w:val="16"/>
          <w:vertAlign w:val="superscript"/>
        </w:rPr>
        <w:t>***</w:t>
      </w:r>
      <w:r w:rsidRPr="00F279CA">
        <w:rPr>
          <w:rFonts w:ascii="Calibri" w:hAnsi="Calibri" w:cs="Calibri"/>
          <w:sz w:val="16"/>
          <w:szCs w:val="16"/>
        </w:rPr>
        <w:t xml:space="preserve"> CE: Circular Economy</w:t>
      </w:r>
    </w:p>
    <w:p w:rsidRPr="00F279CA" w:rsidR="00D6480D" w:rsidRDefault="00805B96" w14:paraId="760D38BB" w14:textId="77777777">
      <w:pPr>
        <w:autoSpaceDE w:val="0"/>
        <w:autoSpaceDN w:val="0"/>
        <w:adjustRightInd w:val="0"/>
        <w:spacing w:after="0"/>
        <w:rPr>
          <w:rFonts w:ascii="Calibri" w:hAnsi="Calibri" w:cs="Calibri"/>
          <w:sz w:val="16"/>
          <w:szCs w:val="16"/>
        </w:rPr>
      </w:pPr>
      <w:r w:rsidRPr="00F279CA">
        <w:rPr>
          <w:rFonts w:ascii="Calibri" w:hAnsi="Calibri" w:cs="Calibri"/>
          <w:sz w:val="16"/>
          <w:szCs w:val="16"/>
          <w:vertAlign w:val="superscript"/>
        </w:rPr>
        <w:t>****</w:t>
      </w:r>
      <w:r w:rsidRPr="00F279CA">
        <w:rPr>
          <w:rFonts w:ascii="Calibri" w:hAnsi="Calibri" w:cs="Calibri"/>
          <w:sz w:val="16"/>
          <w:szCs w:val="16"/>
        </w:rPr>
        <w:t xml:space="preserve"> "3-year sum": FY2020-FY2022 cumulative results / FY2023-FY2025 cumulative targets.</w:t>
      </w:r>
    </w:p>
    <w:p w:rsidRPr="00F279CA" w:rsidR="00DC00B5" w:rsidP="00DA6140" w:rsidRDefault="00DC00B5" w14:paraId="0C9BE8A1" w14:textId="77777777">
      <w:pPr>
        <w:spacing w:after="0"/>
        <w:rPr>
          <w:rFonts w:ascii="Calibri" w:hAnsi="Calibri" w:eastAsia="Arial" w:cs="Calibri"/>
          <w:b/>
          <w:bCs/>
        </w:rPr>
      </w:pPr>
    </w:p>
    <w:p w:rsidR="00D6480D" w:rsidRDefault="00805B96" w14:paraId="7446500C" w14:textId="77777777">
      <w:pPr>
        <w:rPr>
          <w:rFonts w:ascii="Calibri" w:hAnsi="Calibri" w:cs="Calibri"/>
          <w:b/>
          <w:bCs/>
          <w:u w:val="single"/>
        </w:rPr>
      </w:pPr>
      <w:r w:rsidRPr="7F7C4DA4">
        <w:rPr>
          <w:rFonts w:ascii="Calibri" w:hAnsi="Calibri" w:cs="Calibri"/>
          <w:b/>
          <w:bCs/>
          <w:u w:val="single"/>
        </w:rPr>
        <w:t>About the Panasonic Group</w:t>
      </w:r>
    </w:p>
    <w:p w:rsidR="00D6480D" w:rsidRDefault="00805B96" w14:paraId="4879CEC6" w14:textId="77777777">
      <w:pPr>
        <w:jc w:val="both"/>
        <w:rPr>
          <w:rFonts w:ascii="Calibri" w:hAnsi="Calibri" w:cs="Calibri"/>
          <w:bCs/>
        </w:rPr>
      </w:pPr>
      <w:r>
        <w:rPr>
          <w:rFonts w:ascii="Calibri" w:hAnsi="Calibri" w:cs="Calibri"/>
          <w:bC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w:t>
      </w:r>
      <w:proofErr w:type="gramStart"/>
      <w:r>
        <w:rPr>
          <w:rFonts w:ascii="Calibri" w:hAnsi="Calibri" w:cs="Calibri"/>
          <w:bCs/>
        </w:rPr>
        <w:t>2022</w:t>
      </w:r>
      <w:proofErr w:type="gramEnd"/>
      <w:r>
        <w:rPr>
          <w:rFonts w:ascii="Calibri" w:hAnsi="Calibri" w:cs="Calibri"/>
          <w:bCs/>
        </w:rPr>
        <w:t xml:space="preserve"> with Panasonic Holdings Corporation serving as a holding company and eight companies positioned under its umbrella. The Group reported consolidated net sales of </w:t>
      </w:r>
      <w:r>
        <w:rPr>
          <w:rFonts w:ascii="Calibri" w:hAnsi="Calibri" w:cs="Calibri"/>
        </w:rPr>
        <w:t xml:space="preserve">8,378.9 </w:t>
      </w:r>
      <w:r>
        <w:rPr>
          <w:rFonts w:ascii="Calibri" w:hAnsi="Calibri" w:cs="Calibri"/>
          <w:bCs/>
        </w:rPr>
        <w:t xml:space="preserve">billion yen (approx. 59.4 billion euros) for the year ended March 31, 2023. To learn more about the Panasonic Group, please visit: </w:t>
      </w:r>
    </w:p>
    <w:p w:rsidR="00D6480D" w:rsidRDefault="00200146" w14:paraId="03FE69DC" w14:textId="77777777">
      <w:pPr>
        <w:rPr>
          <w:rFonts w:ascii="Calibri" w:hAnsi="Calibri" w:cs="Calibri"/>
        </w:rPr>
      </w:pPr>
      <w:hyperlink r:id="rId11">
        <w:r w:rsidRPr="7F7C4DA4" w:rsidR="4BDCBC13">
          <w:rPr>
            <w:rStyle w:val="Hyperlink"/>
            <w:u w:val="single"/>
          </w:rPr>
          <w:t>https://holdings.panasonic/global/</w:t>
        </w:r>
      </w:hyperlink>
    </w:p>
    <w:sectPr w:rsidR="00D6480D" w:rsidSect="00FB5D87">
      <w:headerReference w:type="default" r:id="rId12"/>
      <w:footerReference w:type="default" r:id="rId13"/>
      <w:endnotePr>
        <w:numFmt w:val="decimal"/>
      </w:endnotePr>
      <w:pgSz w:w="11906" w:h="16838" w:orient="portrait"/>
      <w:pgMar w:top="2268" w:right="1134"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79A5" w:rsidP="00202DB5" w:rsidRDefault="003179A5" w14:paraId="2F57F1DD" w14:textId="77777777">
      <w:pPr>
        <w:spacing w:after="0" w:line="240" w:lineRule="auto"/>
      </w:pPr>
      <w:r>
        <w:separator/>
      </w:r>
    </w:p>
  </w:endnote>
  <w:endnote w:type="continuationSeparator" w:id="0">
    <w:p w:rsidR="003179A5" w:rsidP="00202DB5" w:rsidRDefault="003179A5" w14:paraId="326ED240" w14:textId="77777777">
      <w:pPr>
        <w:spacing w:after="0" w:line="240" w:lineRule="auto"/>
      </w:pPr>
      <w:r>
        <w:continuationSeparator/>
      </w:r>
    </w:p>
  </w:endnote>
  <w:endnote w:type="continuationNotice" w:id="1">
    <w:p w:rsidR="003179A5" w:rsidRDefault="003179A5" w14:paraId="5E2FBCD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DIN-Bold">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80D" w:rsidRDefault="00805B96" w14:paraId="6B3AB8DE" w14:textId="77777777">
    <w:pPr>
      <w:pStyle w:val="Footer"/>
    </w:pPr>
    <w:r w:rsidRPr="00FD5D7C">
      <w:fldChar w:fldCharType="begin"/>
    </w:r>
    <w:r w:rsidRPr="00FD5D7C">
      <w:instrText xml:space="preserve"> PAGE   \* MERGEFORMAT </w:instrText>
    </w:r>
    <w:r w:rsidRPr="00FD5D7C">
      <w:fldChar w:fldCharType="separate"/>
    </w:r>
    <w:r w:rsidR="00D00AA2">
      <w:rPr>
        <w:noProof/>
      </w:rPr>
      <w:t>5</w:t>
    </w:r>
    <w:r w:rsidRPr="00FD5D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79A5" w:rsidP="00202DB5" w:rsidRDefault="003179A5" w14:paraId="71FCC6A9" w14:textId="77777777">
      <w:pPr>
        <w:spacing w:after="0" w:line="240" w:lineRule="auto"/>
      </w:pPr>
      <w:r>
        <w:separator/>
      </w:r>
    </w:p>
  </w:footnote>
  <w:footnote w:type="continuationSeparator" w:id="0">
    <w:p w:rsidR="003179A5" w:rsidP="00202DB5" w:rsidRDefault="003179A5" w14:paraId="7C4D0743" w14:textId="77777777">
      <w:pPr>
        <w:spacing w:after="0" w:line="240" w:lineRule="auto"/>
      </w:pPr>
      <w:r>
        <w:continuationSeparator/>
      </w:r>
    </w:p>
  </w:footnote>
  <w:footnote w:type="continuationNotice" w:id="1">
    <w:p w:rsidR="003179A5" w:rsidRDefault="003179A5" w14:paraId="0CAD7250" w14:textId="77777777">
      <w:pPr>
        <w:spacing w:after="0" w:line="240" w:lineRule="auto"/>
      </w:pPr>
    </w:p>
  </w:footnote>
  <w:footnote w:id="2">
    <w:p w:rsidR="00D6480D" w:rsidRDefault="00805B96" w14:paraId="26BC0F47" w14:textId="77777777">
      <w:pPr>
        <w:pStyle w:val="FootnoteText"/>
        <w:rPr>
          <w:rFonts w:ascii="Calibri" w:hAnsi="Calibri" w:cs="Calibri"/>
          <w:sz w:val="18"/>
          <w:szCs w:val="18"/>
          <w:lang w:val="en-US"/>
        </w:rPr>
      </w:pPr>
      <w:r w:rsidRPr="008F2190">
        <w:rPr>
          <w:rStyle w:val="FootnoteReference"/>
          <w:rFonts w:ascii="Calibri" w:hAnsi="Calibri" w:cs="Calibri"/>
          <w:sz w:val="18"/>
          <w:szCs w:val="18"/>
        </w:rPr>
        <w:footnoteRef/>
      </w:r>
      <w:r w:rsidRPr="008F2190">
        <w:rPr>
          <w:rFonts w:ascii="Calibri" w:hAnsi="Calibri" w:cs="Calibri"/>
          <w:sz w:val="18"/>
          <w:szCs w:val="18"/>
        </w:rPr>
        <w:t xml:space="preserve"> Potsdam Institute for Climate Impact Research (2023): The Emerging Endgame: The EU ETS on the Road towards Climate Neutrality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6480D" w:rsidRDefault="00805B96" w14:paraId="0EFBCEFF" w14:textId="77777777">
    <w:r>
      <w:rPr>
        <w:noProof/>
        <w:lang w:val="en-US" w:eastAsia="ja-JP"/>
      </w:rPr>
      <w:drawing>
        <wp:anchor distT="152400" distB="152400" distL="152400" distR="152400" simplePos="0" relativeHeight="251658240" behindDoc="1" locked="0" layoutInCell="1" allowOverlap="1" wp14:anchorId="2C22FC92" wp14:editId="55403425">
          <wp:simplePos x="0" y="0"/>
          <wp:positionH relativeFrom="page">
            <wp:posOffset>266065</wp:posOffset>
          </wp:positionH>
          <wp:positionV relativeFrom="page">
            <wp:posOffset>449636</wp:posOffset>
          </wp:positionV>
          <wp:extent cx="1764000" cy="333530"/>
          <wp:effectExtent l="0" t="0" r="8255" b="9525"/>
          <wp:wrapNone/>
          <wp:docPr id="1" name="Picture 1"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1"/>
                  <a:stretch>
                    <a:fillRect/>
                  </a:stretch>
                </pic:blipFill>
                <pic:spPr>
                  <a:xfrm>
                    <a:off x="0" y="0"/>
                    <a:ext cx="1764000" cy="3335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D6480D" w:rsidRDefault="00805B96" w14:paraId="6D40D491" w14:textId="77777777">
    <w:r>
      <w:rPr>
        <w:noProof/>
        <w:lang w:val="en-US" w:eastAsia="ja-JP"/>
      </w:rPr>
      <w:drawing>
        <wp:anchor distT="152400" distB="152400" distL="152400" distR="152400" simplePos="0" relativeHeight="251658241" behindDoc="1" locked="0" layoutInCell="1" allowOverlap="1" wp14:anchorId="1B1D57BF" wp14:editId="4FBBE7DE">
          <wp:simplePos x="0" y="0"/>
          <wp:positionH relativeFrom="page">
            <wp:posOffset>-95534</wp:posOffset>
          </wp:positionH>
          <wp:positionV relativeFrom="page">
            <wp:posOffset>968992</wp:posOffset>
          </wp:positionV>
          <wp:extent cx="7751927" cy="8911988"/>
          <wp:effectExtent l="19050" t="19050" r="20955" b="22860"/>
          <wp:wrapNone/>
          <wp:docPr id="2" name="Picture 2" descr="bkg weiss"/>
          <wp:cNvGraphicFramePr/>
          <a:graphic xmlns:a="http://schemas.openxmlformats.org/drawingml/2006/main">
            <a:graphicData uri="http://schemas.openxmlformats.org/drawingml/2006/picture">
              <pic:pic xmlns:pic="http://schemas.openxmlformats.org/drawingml/2006/picture">
                <pic:nvPicPr>
                  <pic:cNvPr id="1073741825" name="bkg weiss" descr="bkg weiss"/>
                  <pic:cNvPicPr>
                    <a:picLocks noChangeAspect="1"/>
                  </pic:cNvPicPr>
                </pic:nvPicPr>
                <pic:blipFill>
                  <a:blip r:embed="rId2"/>
                  <a:stretch>
                    <a:fillRect/>
                  </a:stretch>
                </pic:blipFill>
                <pic:spPr>
                  <a:xfrm>
                    <a:off x="0" y="0"/>
                    <a:ext cx="7751445" cy="8911434"/>
                  </a:xfrm>
                  <a:prstGeom prst="rect">
                    <a:avLst/>
                  </a:prstGeom>
                  <a:ln w="12700" cap="flat">
                    <a:solidFill>
                      <a:schemeClr val="tx1"/>
                    </a:solidFill>
                    <a:miter lim="400000"/>
                  </a:ln>
                  <a:effec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sVW4dB61/xKIT" int2:id="Hm59jj3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30F"/>
    <w:multiLevelType w:val="hybridMultilevel"/>
    <w:tmpl w:val="1EFC2A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3B0E18"/>
    <w:multiLevelType w:val="hybridMultilevel"/>
    <w:tmpl w:val="34F030AA"/>
    <w:lvl w:ilvl="0" w:tplc="C69CD5D6">
      <w:numFmt w:val="bullet"/>
      <w:lvlText w:val="-"/>
      <w:lvlJc w:val="left"/>
      <w:pPr>
        <w:ind w:left="840" w:hanging="840"/>
      </w:pPr>
      <w:rPr>
        <w:rFonts w:hint="default" w:ascii="Arial" w:hAnsi="Arial" w:cs="Arial" w:eastAsiaTheme="minorEastAsia"/>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0A9356E9"/>
    <w:multiLevelType w:val="hybridMultilevel"/>
    <w:tmpl w:val="59383054"/>
    <w:lvl w:ilvl="0" w:tplc="AC3C004A">
      <w:numFmt w:val="bullet"/>
      <w:lvlText w:val="–"/>
      <w:lvlJc w:val="left"/>
      <w:pPr>
        <w:ind w:left="1060" w:hanging="700"/>
      </w:pPr>
      <w:rPr>
        <w:rFonts w:hint="default" w:ascii="Calibri" w:hAnsi="Calibri" w:eastAsia="Yu Mincho" w:cs="Calibr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ED3754D"/>
    <w:multiLevelType w:val="hybridMultilevel"/>
    <w:tmpl w:val="CBDEA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8C6A86"/>
    <w:multiLevelType w:val="hybridMultilevel"/>
    <w:tmpl w:val="B5749B3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5CB4132"/>
    <w:multiLevelType w:val="hybridMultilevel"/>
    <w:tmpl w:val="98C89B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957C2E"/>
    <w:multiLevelType w:val="hybridMultilevel"/>
    <w:tmpl w:val="37DAF296"/>
    <w:lvl w:ilvl="0" w:tplc="4530A8DA">
      <w:start w:val="2023"/>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849A7"/>
    <w:multiLevelType w:val="hybridMultilevel"/>
    <w:tmpl w:val="7EF27F42"/>
    <w:lvl w:ilvl="0" w:tplc="0240A1E6">
      <w:numFmt w:val="bullet"/>
      <w:lvlText w:val="–"/>
      <w:lvlJc w:val="left"/>
      <w:pPr>
        <w:ind w:left="720" w:hanging="360"/>
      </w:pPr>
      <w:rPr>
        <w:rFonts w:hint="default" w:ascii="DIN-Bold" w:hAnsi="DIN-Bold" w:cs="Times New Roman" w:eastAsiaTheme="minorEastAsia"/>
      </w:rPr>
    </w:lvl>
    <w:lvl w:ilvl="1" w:tplc="876CBDB0">
      <w:numFmt w:val="bullet"/>
      <w:lvlText w:val="-"/>
      <w:lvlJc w:val="left"/>
      <w:pPr>
        <w:ind w:left="1440" w:hanging="360"/>
      </w:pPr>
      <w:rPr>
        <w:rFonts w:hint="default" w:ascii="DIN-Bold" w:hAnsi="DIN-Bold" w:cs="Times New Roman" w:eastAsiaTheme="minorEastAsia"/>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182C7D3C"/>
    <w:multiLevelType w:val="hybridMultilevel"/>
    <w:tmpl w:val="9410D59E"/>
    <w:lvl w:ilvl="0" w:tplc="AB623F8E">
      <w:numFmt w:val="bullet"/>
      <w:lvlText w:val=""/>
      <w:lvlJc w:val="left"/>
      <w:pPr>
        <w:ind w:left="720" w:hanging="360"/>
      </w:pPr>
      <w:rPr>
        <w:rFonts w:hint="default" w:ascii="Wingdings" w:hAnsi="Wingdings"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1F84422A"/>
    <w:multiLevelType w:val="hybridMultilevel"/>
    <w:tmpl w:val="32900E06"/>
    <w:lvl w:ilvl="0" w:tplc="D30C219E">
      <w:numFmt w:val="bullet"/>
      <w:lvlText w:val="-"/>
      <w:lvlJc w:val="left"/>
      <w:pPr>
        <w:ind w:left="720" w:hanging="360"/>
      </w:pPr>
      <w:rPr>
        <w:rFonts w:hint="default" w:ascii="Times New Roman" w:hAnsi="Times New Roman"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23C568DD"/>
    <w:multiLevelType w:val="hybridMultilevel"/>
    <w:tmpl w:val="75A0F4E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26721C92"/>
    <w:multiLevelType w:val="hybridMultilevel"/>
    <w:tmpl w:val="21DE8ACC"/>
    <w:lvl w:ilvl="0" w:tplc="994EB278">
      <w:numFmt w:val="bullet"/>
      <w:lvlText w:val="-"/>
      <w:lvlJc w:val="left"/>
      <w:pPr>
        <w:ind w:left="720" w:hanging="360"/>
      </w:pPr>
      <w:rPr>
        <w:rFonts w:hint="default" w:ascii="Calibri" w:hAnsi="Calibri" w:cs="Calibri" w:eastAsiaTheme="minorEastAsia"/>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2CE33986"/>
    <w:multiLevelType w:val="hybridMultilevel"/>
    <w:tmpl w:val="2E7E2884"/>
    <w:lvl w:ilvl="0" w:tplc="08090001">
      <w:start w:val="1"/>
      <w:numFmt w:val="bullet"/>
      <w:lvlText w:val=""/>
      <w:lvlJc w:val="left"/>
      <w:pPr>
        <w:ind w:left="780" w:hanging="420"/>
      </w:pPr>
      <w:rPr>
        <w:rFonts w:hint="default" w:ascii="Symbol" w:hAnsi="Symbol"/>
      </w:rPr>
    </w:lvl>
    <w:lvl w:ilvl="1" w:tplc="0409000B" w:tentative="1">
      <w:start w:val="1"/>
      <w:numFmt w:val="bullet"/>
      <w:lvlText w:val=""/>
      <w:lvlJc w:val="left"/>
      <w:pPr>
        <w:ind w:left="1200" w:hanging="420"/>
      </w:pPr>
      <w:rPr>
        <w:rFonts w:hint="default" w:ascii="Wingdings" w:hAnsi="Wingdings"/>
      </w:rPr>
    </w:lvl>
    <w:lvl w:ilvl="2" w:tplc="0409000D" w:tentative="1">
      <w:start w:val="1"/>
      <w:numFmt w:val="bullet"/>
      <w:lvlText w:val=""/>
      <w:lvlJc w:val="left"/>
      <w:pPr>
        <w:ind w:left="1620" w:hanging="420"/>
      </w:pPr>
      <w:rPr>
        <w:rFonts w:hint="default" w:ascii="Wingdings" w:hAnsi="Wingdings"/>
      </w:rPr>
    </w:lvl>
    <w:lvl w:ilvl="3" w:tplc="04090001" w:tentative="1">
      <w:start w:val="1"/>
      <w:numFmt w:val="bullet"/>
      <w:lvlText w:val=""/>
      <w:lvlJc w:val="left"/>
      <w:pPr>
        <w:ind w:left="2040" w:hanging="420"/>
      </w:pPr>
      <w:rPr>
        <w:rFonts w:hint="default" w:ascii="Wingdings" w:hAnsi="Wingdings"/>
      </w:rPr>
    </w:lvl>
    <w:lvl w:ilvl="4" w:tplc="0409000B" w:tentative="1">
      <w:start w:val="1"/>
      <w:numFmt w:val="bullet"/>
      <w:lvlText w:val=""/>
      <w:lvlJc w:val="left"/>
      <w:pPr>
        <w:ind w:left="2460" w:hanging="420"/>
      </w:pPr>
      <w:rPr>
        <w:rFonts w:hint="default" w:ascii="Wingdings" w:hAnsi="Wingdings"/>
      </w:rPr>
    </w:lvl>
    <w:lvl w:ilvl="5" w:tplc="0409000D" w:tentative="1">
      <w:start w:val="1"/>
      <w:numFmt w:val="bullet"/>
      <w:lvlText w:val=""/>
      <w:lvlJc w:val="left"/>
      <w:pPr>
        <w:ind w:left="2880" w:hanging="420"/>
      </w:pPr>
      <w:rPr>
        <w:rFonts w:hint="default" w:ascii="Wingdings" w:hAnsi="Wingdings"/>
      </w:rPr>
    </w:lvl>
    <w:lvl w:ilvl="6" w:tplc="04090001" w:tentative="1">
      <w:start w:val="1"/>
      <w:numFmt w:val="bullet"/>
      <w:lvlText w:val=""/>
      <w:lvlJc w:val="left"/>
      <w:pPr>
        <w:ind w:left="3300" w:hanging="420"/>
      </w:pPr>
      <w:rPr>
        <w:rFonts w:hint="default" w:ascii="Wingdings" w:hAnsi="Wingdings"/>
      </w:rPr>
    </w:lvl>
    <w:lvl w:ilvl="7" w:tplc="0409000B" w:tentative="1">
      <w:start w:val="1"/>
      <w:numFmt w:val="bullet"/>
      <w:lvlText w:val=""/>
      <w:lvlJc w:val="left"/>
      <w:pPr>
        <w:ind w:left="3720" w:hanging="420"/>
      </w:pPr>
      <w:rPr>
        <w:rFonts w:hint="default" w:ascii="Wingdings" w:hAnsi="Wingdings"/>
      </w:rPr>
    </w:lvl>
    <w:lvl w:ilvl="8" w:tplc="0409000D" w:tentative="1">
      <w:start w:val="1"/>
      <w:numFmt w:val="bullet"/>
      <w:lvlText w:val=""/>
      <w:lvlJc w:val="left"/>
      <w:pPr>
        <w:ind w:left="4140" w:hanging="420"/>
      </w:pPr>
      <w:rPr>
        <w:rFonts w:hint="default" w:ascii="Wingdings" w:hAnsi="Wingdings"/>
      </w:rPr>
    </w:lvl>
  </w:abstractNum>
  <w:abstractNum w:abstractNumId="13" w15:restartNumberingAfterBreak="0">
    <w:nsid w:val="351521ED"/>
    <w:multiLevelType w:val="hybridMultilevel"/>
    <w:tmpl w:val="57862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B624C"/>
    <w:multiLevelType w:val="hybridMultilevel"/>
    <w:tmpl w:val="B0D0AF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F14185F"/>
    <w:multiLevelType w:val="hybridMultilevel"/>
    <w:tmpl w:val="77649E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640EF6"/>
    <w:multiLevelType w:val="hybridMultilevel"/>
    <w:tmpl w:val="2992131C"/>
    <w:lvl w:ilvl="0" w:tplc="C69CD5D6">
      <w:numFmt w:val="bullet"/>
      <w:lvlText w:val="-"/>
      <w:lvlJc w:val="left"/>
      <w:pPr>
        <w:ind w:left="420" w:hanging="420"/>
      </w:pPr>
      <w:rPr>
        <w:rFonts w:hint="default" w:ascii="Arial" w:hAnsi="Arial" w:cs="Arial" w:eastAsiaTheme="minorEastAsia"/>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7" w15:restartNumberingAfterBreak="0">
    <w:nsid w:val="482458AE"/>
    <w:multiLevelType w:val="hybridMultilevel"/>
    <w:tmpl w:val="FF68C6D8"/>
    <w:lvl w:ilvl="0" w:tplc="EDF2E9A4">
      <w:numFmt w:val="bullet"/>
      <w:lvlText w:val="·"/>
      <w:lvlJc w:val="left"/>
      <w:pPr>
        <w:ind w:left="1065" w:hanging="705"/>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509767C0"/>
    <w:multiLevelType w:val="hybridMultilevel"/>
    <w:tmpl w:val="1BFE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403A54"/>
    <w:multiLevelType w:val="hybridMultilevel"/>
    <w:tmpl w:val="B5842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C9378D"/>
    <w:multiLevelType w:val="hybridMultilevel"/>
    <w:tmpl w:val="93F80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5A5B75"/>
    <w:multiLevelType w:val="hybridMultilevel"/>
    <w:tmpl w:val="E492327C"/>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57220DD4"/>
    <w:multiLevelType w:val="hybridMultilevel"/>
    <w:tmpl w:val="797861E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3" w15:restartNumberingAfterBreak="0">
    <w:nsid w:val="57245814"/>
    <w:multiLevelType w:val="hybridMultilevel"/>
    <w:tmpl w:val="A372F9D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8F86439"/>
    <w:multiLevelType w:val="hybridMultilevel"/>
    <w:tmpl w:val="3C782CD8"/>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5" w15:restartNumberingAfterBreak="0">
    <w:nsid w:val="5BBC7895"/>
    <w:multiLevelType w:val="hybridMultilevel"/>
    <w:tmpl w:val="56EADA14"/>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6" w15:restartNumberingAfterBreak="0">
    <w:nsid w:val="5CE7453A"/>
    <w:multiLevelType w:val="hybridMultilevel"/>
    <w:tmpl w:val="F016F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D776503"/>
    <w:multiLevelType w:val="hybridMultilevel"/>
    <w:tmpl w:val="C7BA9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E3313C8"/>
    <w:multiLevelType w:val="hybridMultilevel"/>
    <w:tmpl w:val="B47EC2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FA7574D"/>
    <w:multiLevelType w:val="hybridMultilevel"/>
    <w:tmpl w:val="C2085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4F8469D"/>
    <w:multiLevelType w:val="hybridMultilevel"/>
    <w:tmpl w:val="6F3CAEF2"/>
    <w:lvl w:ilvl="0" w:tplc="0B9CD9CE">
      <w:start w:val="4"/>
      <w:numFmt w:val="bullet"/>
      <w:lvlText w:val="-"/>
      <w:lvlJc w:val="left"/>
      <w:pPr>
        <w:ind w:left="720" w:hanging="360"/>
      </w:pPr>
      <w:rPr>
        <w:rFonts w:hint="default" w:ascii="Calibri" w:hAnsi="Calibri" w:eastAsia="Yu Mincho" w:cs="Calibr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1" w15:restartNumberingAfterBreak="0">
    <w:nsid w:val="67172022"/>
    <w:multiLevelType w:val="hybridMultilevel"/>
    <w:tmpl w:val="BC163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7590E2E"/>
    <w:multiLevelType w:val="hybridMultilevel"/>
    <w:tmpl w:val="46E4E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1D7ED8"/>
    <w:multiLevelType w:val="hybridMultilevel"/>
    <w:tmpl w:val="33CA1DA8"/>
    <w:lvl w:ilvl="0" w:tplc="1E9834BA">
      <w:numFmt w:val="bullet"/>
      <w:lvlText w:val="-"/>
      <w:lvlJc w:val="left"/>
      <w:pPr>
        <w:ind w:left="720" w:hanging="360"/>
      </w:pPr>
      <w:rPr>
        <w:rFonts w:hint="default" w:ascii="Calibri" w:hAnsi="Calibri" w:eastAsia="Yu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21364B"/>
    <w:multiLevelType w:val="hybridMultilevel"/>
    <w:tmpl w:val="35B4A584"/>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352639"/>
    <w:multiLevelType w:val="hybridMultilevel"/>
    <w:tmpl w:val="F4B215CE"/>
    <w:lvl w:ilvl="0" w:tplc="E36093BA">
      <w:start w:val="1"/>
      <w:numFmt w:val="bullet"/>
      <w:pStyle w:val="ListParagraph"/>
      <w:lvlText w:val=""/>
      <w:lvlJc w:val="left"/>
      <w:pPr>
        <w:ind w:left="705" w:hanging="705"/>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36" w15:restartNumberingAfterBreak="0">
    <w:nsid w:val="6ECD0683"/>
    <w:multiLevelType w:val="hybridMultilevel"/>
    <w:tmpl w:val="E3B8B8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71495556"/>
    <w:multiLevelType w:val="hybridMultilevel"/>
    <w:tmpl w:val="3DF092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665A6E"/>
    <w:multiLevelType w:val="hybridMultilevel"/>
    <w:tmpl w:val="EF3C7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89E132B"/>
    <w:multiLevelType w:val="hybridMultilevel"/>
    <w:tmpl w:val="90629B40"/>
    <w:lvl w:ilvl="0" w:tplc="04090003">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0" w15:restartNumberingAfterBreak="0">
    <w:nsid w:val="79212C40"/>
    <w:multiLevelType w:val="hybridMultilevel"/>
    <w:tmpl w:val="C23ACE3A"/>
    <w:lvl w:ilvl="0" w:tplc="04090003">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1" w15:restartNumberingAfterBreak="0">
    <w:nsid w:val="7A740D20"/>
    <w:multiLevelType w:val="hybridMultilevel"/>
    <w:tmpl w:val="83FA8A0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2" w15:restartNumberingAfterBreak="0">
    <w:nsid w:val="7D1140B6"/>
    <w:multiLevelType w:val="hybridMultilevel"/>
    <w:tmpl w:val="995AC2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891624200">
    <w:abstractNumId w:val="10"/>
  </w:num>
  <w:num w:numId="2" w16cid:durableId="1646885112">
    <w:abstractNumId w:val="17"/>
  </w:num>
  <w:num w:numId="3" w16cid:durableId="774449344">
    <w:abstractNumId w:val="35"/>
  </w:num>
  <w:num w:numId="4" w16cid:durableId="509836649">
    <w:abstractNumId w:val="18"/>
  </w:num>
  <w:num w:numId="5" w16cid:durableId="269824510">
    <w:abstractNumId w:val="38"/>
  </w:num>
  <w:num w:numId="6" w16cid:durableId="256836375">
    <w:abstractNumId w:val="26"/>
  </w:num>
  <w:num w:numId="7" w16cid:durableId="776020514">
    <w:abstractNumId w:val="3"/>
  </w:num>
  <w:num w:numId="8" w16cid:durableId="1348870450">
    <w:abstractNumId w:val="34"/>
  </w:num>
  <w:num w:numId="9" w16cid:durableId="91707973">
    <w:abstractNumId w:val="40"/>
  </w:num>
  <w:num w:numId="10" w16cid:durableId="1853758234">
    <w:abstractNumId w:val="39"/>
  </w:num>
  <w:num w:numId="11" w16cid:durableId="1134980765">
    <w:abstractNumId w:val="13"/>
  </w:num>
  <w:num w:numId="12" w16cid:durableId="1792287017">
    <w:abstractNumId w:val="42"/>
  </w:num>
  <w:num w:numId="13" w16cid:durableId="1122916855">
    <w:abstractNumId w:val="28"/>
  </w:num>
  <w:num w:numId="14" w16cid:durableId="60715707">
    <w:abstractNumId w:val="32"/>
  </w:num>
  <w:num w:numId="15" w16cid:durableId="1196188938">
    <w:abstractNumId w:val="31"/>
  </w:num>
  <w:num w:numId="16" w16cid:durableId="861474098">
    <w:abstractNumId w:val="37"/>
  </w:num>
  <w:num w:numId="17" w16cid:durableId="1189295735">
    <w:abstractNumId w:val="29"/>
  </w:num>
  <w:num w:numId="18" w16cid:durableId="908342028">
    <w:abstractNumId w:val="15"/>
  </w:num>
  <w:num w:numId="19" w16cid:durableId="293607533">
    <w:abstractNumId w:val="19"/>
  </w:num>
  <w:num w:numId="20" w16cid:durableId="1897424003">
    <w:abstractNumId w:val="0"/>
  </w:num>
  <w:num w:numId="21" w16cid:durableId="289677578">
    <w:abstractNumId w:val="8"/>
  </w:num>
  <w:num w:numId="22" w16cid:durableId="106168680">
    <w:abstractNumId w:val="9"/>
  </w:num>
  <w:num w:numId="23" w16cid:durableId="1759524942">
    <w:abstractNumId w:val="27"/>
  </w:num>
  <w:num w:numId="24" w16cid:durableId="586884309">
    <w:abstractNumId w:val="35"/>
  </w:num>
  <w:num w:numId="25" w16cid:durableId="84231155">
    <w:abstractNumId w:val="35"/>
  </w:num>
  <w:num w:numId="26" w16cid:durableId="2059431419">
    <w:abstractNumId w:val="4"/>
  </w:num>
  <w:num w:numId="27" w16cid:durableId="1305351763">
    <w:abstractNumId w:val="36"/>
  </w:num>
  <w:num w:numId="28" w16cid:durableId="653097333">
    <w:abstractNumId w:val="23"/>
  </w:num>
  <w:num w:numId="29" w16cid:durableId="904534083">
    <w:abstractNumId w:val="20"/>
  </w:num>
  <w:num w:numId="30" w16cid:durableId="256862723">
    <w:abstractNumId w:val="5"/>
  </w:num>
  <w:num w:numId="31" w16cid:durableId="97024771">
    <w:abstractNumId w:val="12"/>
  </w:num>
  <w:num w:numId="32" w16cid:durableId="2078626584">
    <w:abstractNumId w:val="1"/>
  </w:num>
  <w:num w:numId="33" w16cid:durableId="1734620900">
    <w:abstractNumId w:val="16"/>
  </w:num>
  <w:num w:numId="34" w16cid:durableId="1341195580">
    <w:abstractNumId w:val="24"/>
  </w:num>
  <w:num w:numId="35" w16cid:durableId="1415738192">
    <w:abstractNumId w:val="25"/>
  </w:num>
  <w:num w:numId="36" w16cid:durableId="136075734">
    <w:abstractNumId w:val="14"/>
  </w:num>
  <w:num w:numId="37" w16cid:durableId="2041927400">
    <w:abstractNumId w:val="11"/>
  </w:num>
  <w:num w:numId="38" w16cid:durableId="1684668735">
    <w:abstractNumId w:val="33"/>
  </w:num>
  <w:num w:numId="39" w16cid:durableId="226846677">
    <w:abstractNumId w:val="6"/>
  </w:num>
  <w:num w:numId="40" w16cid:durableId="240918361">
    <w:abstractNumId w:val="22"/>
  </w:num>
  <w:num w:numId="41" w16cid:durableId="1843012923">
    <w:abstractNumId w:val="30"/>
  </w:num>
  <w:num w:numId="42" w16cid:durableId="2103256395">
    <w:abstractNumId w:val="7"/>
  </w:num>
  <w:num w:numId="43" w16cid:durableId="409622385">
    <w:abstractNumId w:val="21"/>
  </w:num>
  <w:num w:numId="44" w16cid:durableId="1163860058">
    <w:abstractNumId w:val="41"/>
  </w:num>
  <w:num w:numId="45" w16cid:durableId="1346205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lang="en-GB" w:vendorID="64" w:dllVersion="0" w:nlCheck="1" w:checkStyle="0" w:appName="MSWord"/>
  <w:trackRevisions w:val="false"/>
  <w:defaultTabStop w:val="708"/>
  <w:hyphenationZone w:val="425"/>
  <w:drawingGridHorizontalSpacing w:val="181"/>
  <w:drawingGridVerticalSpacing w:val="181"/>
  <w:characterSpacingControl w:val="doNotCompress"/>
  <w:hdrShapeDefaults>
    <o:shapedefaults v:ext="edit" spidmax="2050">
      <v:textbox inset="5.85pt,.7pt,5.85pt,.7pt"/>
    </o:shapedefaults>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38"/>
    <w:rsid w:val="00000E91"/>
    <w:rsid w:val="00000F6F"/>
    <w:rsid w:val="0000168D"/>
    <w:rsid w:val="00001D81"/>
    <w:rsid w:val="00007D4A"/>
    <w:rsid w:val="00012694"/>
    <w:rsid w:val="00012EBD"/>
    <w:rsid w:val="000134A2"/>
    <w:rsid w:val="00013D53"/>
    <w:rsid w:val="00014047"/>
    <w:rsid w:val="000149EA"/>
    <w:rsid w:val="000151AC"/>
    <w:rsid w:val="00015F72"/>
    <w:rsid w:val="00020AF3"/>
    <w:rsid w:val="00023328"/>
    <w:rsid w:val="00024F79"/>
    <w:rsid w:val="000254B4"/>
    <w:rsid w:val="00025775"/>
    <w:rsid w:val="00026DF3"/>
    <w:rsid w:val="00032788"/>
    <w:rsid w:val="00034442"/>
    <w:rsid w:val="000347CA"/>
    <w:rsid w:val="00036641"/>
    <w:rsid w:val="00041BA6"/>
    <w:rsid w:val="00042F6F"/>
    <w:rsid w:val="0004751D"/>
    <w:rsid w:val="00050056"/>
    <w:rsid w:val="00051EF3"/>
    <w:rsid w:val="00052B81"/>
    <w:rsid w:val="0005326B"/>
    <w:rsid w:val="00053AE5"/>
    <w:rsid w:val="00054CAD"/>
    <w:rsid w:val="00055DC9"/>
    <w:rsid w:val="00055FE6"/>
    <w:rsid w:val="00056047"/>
    <w:rsid w:val="00056A00"/>
    <w:rsid w:val="000606F1"/>
    <w:rsid w:val="000607EE"/>
    <w:rsid w:val="00061533"/>
    <w:rsid w:val="00062EA3"/>
    <w:rsid w:val="00063EAF"/>
    <w:rsid w:val="00065204"/>
    <w:rsid w:val="00065CEC"/>
    <w:rsid w:val="00066812"/>
    <w:rsid w:val="000731B7"/>
    <w:rsid w:val="00073B35"/>
    <w:rsid w:val="0007450A"/>
    <w:rsid w:val="00075C8E"/>
    <w:rsid w:val="00076D1D"/>
    <w:rsid w:val="00077BE6"/>
    <w:rsid w:val="0008011E"/>
    <w:rsid w:val="00081B3F"/>
    <w:rsid w:val="00085CA2"/>
    <w:rsid w:val="000876C6"/>
    <w:rsid w:val="00090B63"/>
    <w:rsid w:val="0009250B"/>
    <w:rsid w:val="000958F5"/>
    <w:rsid w:val="00096951"/>
    <w:rsid w:val="00097AA7"/>
    <w:rsid w:val="000A031D"/>
    <w:rsid w:val="000A09D2"/>
    <w:rsid w:val="000A10CC"/>
    <w:rsid w:val="000A1166"/>
    <w:rsid w:val="000A2F1E"/>
    <w:rsid w:val="000A2FC1"/>
    <w:rsid w:val="000A3332"/>
    <w:rsid w:val="000A45B0"/>
    <w:rsid w:val="000A4D67"/>
    <w:rsid w:val="000A5798"/>
    <w:rsid w:val="000A5F2C"/>
    <w:rsid w:val="000A691E"/>
    <w:rsid w:val="000A6EBD"/>
    <w:rsid w:val="000B24CC"/>
    <w:rsid w:val="000B4A68"/>
    <w:rsid w:val="000B7B09"/>
    <w:rsid w:val="000C4C28"/>
    <w:rsid w:val="000C6F83"/>
    <w:rsid w:val="000C787B"/>
    <w:rsid w:val="000D17D1"/>
    <w:rsid w:val="000D1D71"/>
    <w:rsid w:val="000D3476"/>
    <w:rsid w:val="000D36BC"/>
    <w:rsid w:val="000D5A9A"/>
    <w:rsid w:val="000D764B"/>
    <w:rsid w:val="000D7727"/>
    <w:rsid w:val="000E0163"/>
    <w:rsid w:val="000E08CC"/>
    <w:rsid w:val="000E1583"/>
    <w:rsid w:val="000E466C"/>
    <w:rsid w:val="000E47FB"/>
    <w:rsid w:val="000E6953"/>
    <w:rsid w:val="000E7B4C"/>
    <w:rsid w:val="000E7EB1"/>
    <w:rsid w:val="000F109E"/>
    <w:rsid w:val="000F164D"/>
    <w:rsid w:val="000F1D14"/>
    <w:rsid w:val="000F1EB1"/>
    <w:rsid w:val="000F289F"/>
    <w:rsid w:val="000F4AAA"/>
    <w:rsid w:val="000F56B1"/>
    <w:rsid w:val="000F7C4B"/>
    <w:rsid w:val="0010061C"/>
    <w:rsid w:val="00101F9C"/>
    <w:rsid w:val="001026A8"/>
    <w:rsid w:val="0010391A"/>
    <w:rsid w:val="00103FAF"/>
    <w:rsid w:val="00105C11"/>
    <w:rsid w:val="00105CE6"/>
    <w:rsid w:val="00107FC3"/>
    <w:rsid w:val="001107B9"/>
    <w:rsid w:val="00111197"/>
    <w:rsid w:val="0011341D"/>
    <w:rsid w:val="00113872"/>
    <w:rsid w:val="00117561"/>
    <w:rsid w:val="00117834"/>
    <w:rsid w:val="00122054"/>
    <w:rsid w:val="00124584"/>
    <w:rsid w:val="00125B13"/>
    <w:rsid w:val="00125BC5"/>
    <w:rsid w:val="00126AE7"/>
    <w:rsid w:val="00126B75"/>
    <w:rsid w:val="00127715"/>
    <w:rsid w:val="00130D6E"/>
    <w:rsid w:val="0013591B"/>
    <w:rsid w:val="00135CF9"/>
    <w:rsid w:val="00136CAD"/>
    <w:rsid w:val="0014027B"/>
    <w:rsid w:val="00140B2A"/>
    <w:rsid w:val="00141C82"/>
    <w:rsid w:val="001426B5"/>
    <w:rsid w:val="001431E4"/>
    <w:rsid w:val="00143FBD"/>
    <w:rsid w:val="00145A0F"/>
    <w:rsid w:val="00146B4D"/>
    <w:rsid w:val="00151302"/>
    <w:rsid w:val="00152DF2"/>
    <w:rsid w:val="00154768"/>
    <w:rsid w:val="00155451"/>
    <w:rsid w:val="00155C96"/>
    <w:rsid w:val="0015611D"/>
    <w:rsid w:val="0015694E"/>
    <w:rsid w:val="0016090B"/>
    <w:rsid w:val="0016216F"/>
    <w:rsid w:val="001623CF"/>
    <w:rsid w:val="00165864"/>
    <w:rsid w:val="00167AE0"/>
    <w:rsid w:val="00171811"/>
    <w:rsid w:val="00174F5A"/>
    <w:rsid w:val="00180D5B"/>
    <w:rsid w:val="00182287"/>
    <w:rsid w:val="00184AF7"/>
    <w:rsid w:val="0018507C"/>
    <w:rsid w:val="001864BE"/>
    <w:rsid w:val="00190E5A"/>
    <w:rsid w:val="00190F27"/>
    <w:rsid w:val="001A2FB0"/>
    <w:rsid w:val="001A3723"/>
    <w:rsid w:val="001A4074"/>
    <w:rsid w:val="001A565F"/>
    <w:rsid w:val="001A6672"/>
    <w:rsid w:val="001A7C3C"/>
    <w:rsid w:val="001B1BFA"/>
    <w:rsid w:val="001B3238"/>
    <w:rsid w:val="001B360F"/>
    <w:rsid w:val="001B41DE"/>
    <w:rsid w:val="001B5F3B"/>
    <w:rsid w:val="001B7850"/>
    <w:rsid w:val="001B7C80"/>
    <w:rsid w:val="001C2BF1"/>
    <w:rsid w:val="001D142C"/>
    <w:rsid w:val="001D2EA0"/>
    <w:rsid w:val="001D3CF2"/>
    <w:rsid w:val="001D4273"/>
    <w:rsid w:val="001D429B"/>
    <w:rsid w:val="001D46B9"/>
    <w:rsid w:val="001E0100"/>
    <w:rsid w:val="001E3120"/>
    <w:rsid w:val="001E6A97"/>
    <w:rsid w:val="001E6F94"/>
    <w:rsid w:val="001E71A5"/>
    <w:rsid w:val="001F060C"/>
    <w:rsid w:val="001F0DB4"/>
    <w:rsid w:val="001F2400"/>
    <w:rsid w:val="001F2F13"/>
    <w:rsid w:val="001F3837"/>
    <w:rsid w:val="001F57C5"/>
    <w:rsid w:val="001F5DEE"/>
    <w:rsid w:val="001F7CCC"/>
    <w:rsid w:val="0020069F"/>
    <w:rsid w:val="00202305"/>
    <w:rsid w:val="00202793"/>
    <w:rsid w:val="00202DB5"/>
    <w:rsid w:val="00203213"/>
    <w:rsid w:val="0020653D"/>
    <w:rsid w:val="00206F9C"/>
    <w:rsid w:val="0021272A"/>
    <w:rsid w:val="00213D00"/>
    <w:rsid w:val="002141C0"/>
    <w:rsid w:val="0021684F"/>
    <w:rsid w:val="00217463"/>
    <w:rsid w:val="00220B8B"/>
    <w:rsid w:val="0022302E"/>
    <w:rsid w:val="00224664"/>
    <w:rsid w:val="00224B31"/>
    <w:rsid w:val="002256C6"/>
    <w:rsid w:val="0023160B"/>
    <w:rsid w:val="002357B9"/>
    <w:rsid w:val="00236989"/>
    <w:rsid w:val="00246533"/>
    <w:rsid w:val="002466E3"/>
    <w:rsid w:val="0025022E"/>
    <w:rsid w:val="0025162F"/>
    <w:rsid w:val="002519C8"/>
    <w:rsid w:val="00251FB2"/>
    <w:rsid w:val="002520E8"/>
    <w:rsid w:val="002521F5"/>
    <w:rsid w:val="00253DC8"/>
    <w:rsid w:val="00255E08"/>
    <w:rsid w:val="0025605B"/>
    <w:rsid w:val="002576AA"/>
    <w:rsid w:val="00261442"/>
    <w:rsid w:val="00261ACB"/>
    <w:rsid w:val="002628B9"/>
    <w:rsid w:val="00267AA9"/>
    <w:rsid w:val="00270615"/>
    <w:rsid w:val="00270E01"/>
    <w:rsid w:val="00274B08"/>
    <w:rsid w:val="0028084E"/>
    <w:rsid w:val="00281F1F"/>
    <w:rsid w:val="00282B57"/>
    <w:rsid w:val="0028313E"/>
    <w:rsid w:val="00283216"/>
    <w:rsid w:val="00283299"/>
    <w:rsid w:val="00283A84"/>
    <w:rsid w:val="002841EC"/>
    <w:rsid w:val="00284A0E"/>
    <w:rsid w:val="00284A15"/>
    <w:rsid w:val="0028515D"/>
    <w:rsid w:val="0028566E"/>
    <w:rsid w:val="00286038"/>
    <w:rsid w:val="00291ECA"/>
    <w:rsid w:val="00292320"/>
    <w:rsid w:val="00294A3F"/>
    <w:rsid w:val="00294AC3"/>
    <w:rsid w:val="002957C7"/>
    <w:rsid w:val="002A0078"/>
    <w:rsid w:val="002A0504"/>
    <w:rsid w:val="002A4F6A"/>
    <w:rsid w:val="002A4FCF"/>
    <w:rsid w:val="002A70F3"/>
    <w:rsid w:val="002B0935"/>
    <w:rsid w:val="002B0989"/>
    <w:rsid w:val="002B3C12"/>
    <w:rsid w:val="002B46C8"/>
    <w:rsid w:val="002B4CF5"/>
    <w:rsid w:val="002B527C"/>
    <w:rsid w:val="002B52D7"/>
    <w:rsid w:val="002B7234"/>
    <w:rsid w:val="002C0A20"/>
    <w:rsid w:val="002C36CE"/>
    <w:rsid w:val="002C4F98"/>
    <w:rsid w:val="002C7E8C"/>
    <w:rsid w:val="002D0002"/>
    <w:rsid w:val="002D11C3"/>
    <w:rsid w:val="002D1B56"/>
    <w:rsid w:val="002D2CA5"/>
    <w:rsid w:val="002D2E0C"/>
    <w:rsid w:val="002D6924"/>
    <w:rsid w:val="002D6FBB"/>
    <w:rsid w:val="002D7AA8"/>
    <w:rsid w:val="002D7BA8"/>
    <w:rsid w:val="002E1F95"/>
    <w:rsid w:val="002E284F"/>
    <w:rsid w:val="002E2893"/>
    <w:rsid w:val="002E6B17"/>
    <w:rsid w:val="002E6C90"/>
    <w:rsid w:val="002E737D"/>
    <w:rsid w:val="002E7D44"/>
    <w:rsid w:val="002F1352"/>
    <w:rsid w:val="002F4BCC"/>
    <w:rsid w:val="002F55FD"/>
    <w:rsid w:val="002F7FB7"/>
    <w:rsid w:val="00301BE1"/>
    <w:rsid w:val="00302156"/>
    <w:rsid w:val="00305243"/>
    <w:rsid w:val="00305D02"/>
    <w:rsid w:val="003072C6"/>
    <w:rsid w:val="00307F76"/>
    <w:rsid w:val="00310F3E"/>
    <w:rsid w:val="00311420"/>
    <w:rsid w:val="00313053"/>
    <w:rsid w:val="00313E8C"/>
    <w:rsid w:val="00315D9D"/>
    <w:rsid w:val="00316799"/>
    <w:rsid w:val="003179A5"/>
    <w:rsid w:val="0032087E"/>
    <w:rsid w:val="00323ABD"/>
    <w:rsid w:val="0032484C"/>
    <w:rsid w:val="00326F16"/>
    <w:rsid w:val="00330361"/>
    <w:rsid w:val="00332861"/>
    <w:rsid w:val="00336577"/>
    <w:rsid w:val="003448E2"/>
    <w:rsid w:val="00344AC4"/>
    <w:rsid w:val="00352250"/>
    <w:rsid w:val="00353E58"/>
    <w:rsid w:val="003545FC"/>
    <w:rsid w:val="00356659"/>
    <w:rsid w:val="003570FA"/>
    <w:rsid w:val="00360BDC"/>
    <w:rsid w:val="003628B9"/>
    <w:rsid w:val="00362A09"/>
    <w:rsid w:val="00362FBD"/>
    <w:rsid w:val="00370AA0"/>
    <w:rsid w:val="00370BD3"/>
    <w:rsid w:val="00372144"/>
    <w:rsid w:val="003744F0"/>
    <w:rsid w:val="00374AE5"/>
    <w:rsid w:val="00381F28"/>
    <w:rsid w:val="003820A8"/>
    <w:rsid w:val="00383005"/>
    <w:rsid w:val="0038351A"/>
    <w:rsid w:val="00383609"/>
    <w:rsid w:val="00384583"/>
    <w:rsid w:val="0038498F"/>
    <w:rsid w:val="00387D72"/>
    <w:rsid w:val="00390A62"/>
    <w:rsid w:val="00391462"/>
    <w:rsid w:val="00391B4B"/>
    <w:rsid w:val="00397BA5"/>
    <w:rsid w:val="003A2236"/>
    <w:rsid w:val="003A4846"/>
    <w:rsid w:val="003B259E"/>
    <w:rsid w:val="003B477A"/>
    <w:rsid w:val="003B68E2"/>
    <w:rsid w:val="003B6C6E"/>
    <w:rsid w:val="003C04D5"/>
    <w:rsid w:val="003C092A"/>
    <w:rsid w:val="003C322D"/>
    <w:rsid w:val="003C54C0"/>
    <w:rsid w:val="003C69FF"/>
    <w:rsid w:val="003D01A2"/>
    <w:rsid w:val="003D3187"/>
    <w:rsid w:val="003D5227"/>
    <w:rsid w:val="003D70F2"/>
    <w:rsid w:val="003E3FB6"/>
    <w:rsid w:val="003E5A1C"/>
    <w:rsid w:val="003F0279"/>
    <w:rsid w:val="003F036A"/>
    <w:rsid w:val="003F0C8F"/>
    <w:rsid w:val="003F21B6"/>
    <w:rsid w:val="003F2244"/>
    <w:rsid w:val="003F3464"/>
    <w:rsid w:val="003F3500"/>
    <w:rsid w:val="003F6BC8"/>
    <w:rsid w:val="003F6EC2"/>
    <w:rsid w:val="00401C67"/>
    <w:rsid w:val="0040752E"/>
    <w:rsid w:val="004102EA"/>
    <w:rsid w:val="0041072D"/>
    <w:rsid w:val="00410746"/>
    <w:rsid w:val="00411437"/>
    <w:rsid w:val="00412AC1"/>
    <w:rsid w:val="00416B75"/>
    <w:rsid w:val="00417BB2"/>
    <w:rsid w:val="00424F17"/>
    <w:rsid w:val="0042534A"/>
    <w:rsid w:val="004263DE"/>
    <w:rsid w:val="00426602"/>
    <w:rsid w:val="00427280"/>
    <w:rsid w:val="00427C0C"/>
    <w:rsid w:val="00427C60"/>
    <w:rsid w:val="004300F1"/>
    <w:rsid w:val="00433657"/>
    <w:rsid w:val="00433B06"/>
    <w:rsid w:val="00435FD9"/>
    <w:rsid w:val="00436555"/>
    <w:rsid w:val="00437E20"/>
    <w:rsid w:val="00437F00"/>
    <w:rsid w:val="004402E5"/>
    <w:rsid w:val="004428A9"/>
    <w:rsid w:val="00445A9A"/>
    <w:rsid w:val="0044646E"/>
    <w:rsid w:val="00447FA6"/>
    <w:rsid w:val="00452488"/>
    <w:rsid w:val="00452C97"/>
    <w:rsid w:val="00453735"/>
    <w:rsid w:val="00453F27"/>
    <w:rsid w:val="00457B23"/>
    <w:rsid w:val="004624F6"/>
    <w:rsid w:val="00462A7D"/>
    <w:rsid w:val="00466D86"/>
    <w:rsid w:val="00467FCA"/>
    <w:rsid w:val="00472F34"/>
    <w:rsid w:val="0047537C"/>
    <w:rsid w:val="00481565"/>
    <w:rsid w:val="00482C75"/>
    <w:rsid w:val="0048482A"/>
    <w:rsid w:val="00484A5D"/>
    <w:rsid w:val="00486B4E"/>
    <w:rsid w:val="00486BEE"/>
    <w:rsid w:val="004904AB"/>
    <w:rsid w:val="004922B9"/>
    <w:rsid w:val="00496FBE"/>
    <w:rsid w:val="004A068D"/>
    <w:rsid w:val="004A07C5"/>
    <w:rsid w:val="004A1ABA"/>
    <w:rsid w:val="004A3CBB"/>
    <w:rsid w:val="004A50BB"/>
    <w:rsid w:val="004A7020"/>
    <w:rsid w:val="004B08DB"/>
    <w:rsid w:val="004B1B55"/>
    <w:rsid w:val="004B1F26"/>
    <w:rsid w:val="004B29F2"/>
    <w:rsid w:val="004B2AFE"/>
    <w:rsid w:val="004B2CD8"/>
    <w:rsid w:val="004B76B6"/>
    <w:rsid w:val="004C06DF"/>
    <w:rsid w:val="004C1756"/>
    <w:rsid w:val="004C446B"/>
    <w:rsid w:val="004C6145"/>
    <w:rsid w:val="004C7A2B"/>
    <w:rsid w:val="004D1458"/>
    <w:rsid w:val="004D37FE"/>
    <w:rsid w:val="004D4E20"/>
    <w:rsid w:val="004D58A6"/>
    <w:rsid w:val="004D6196"/>
    <w:rsid w:val="004D6609"/>
    <w:rsid w:val="004E0F73"/>
    <w:rsid w:val="004E189D"/>
    <w:rsid w:val="004E1931"/>
    <w:rsid w:val="004E2299"/>
    <w:rsid w:val="004E7917"/>
    <w:rsid w:val="004F08B0"/>
    <w:rsid w:val="004F17B1"/>
    <w:rsid w:val="004F2119"/>
    <w:rsid w:val="004F4595"/>
    <w:rsid w:val="004F45EB"/>
    <w:rsid w:val="004F4847"/>
    <w:rsid w:val="004F54DC"/>
    <w:rsid w:val="004F7F9D"/>
    <w:rsid w:val="00503309"/>
    <w:rsid w:val="00505CAC"/>
    <w:rsid w:val="00511405"/>
    <w:rsid w:val="005117F3"/>
    <w:rsid w:val="00513245"/>
    <w:rsid w:val="00515324"/>
    <w:rsid w:val="00515591"/>
    <w:rsid w:val="00515A26"/>
    <w:rsid w:val="005216BC"/>
    <w:rsid w:val="005237DC"/>
    <w:rsid w:val="00524E57"/>
    <w:rsid w:val="005257DF"/>
    <w:rsid w:val="00525E3C"/>
    <w:rsid w:val="005264A5"/>
    <w:rsid w:val="00526CD0"/>
    <w:rsid w:val="00527C4D"/>
    <w:rsid w:val="00530480"/>
    <w:rsid w:val="00530FF9"/>
    <w:rsid w:val="00532DDE"/>
    <w:rsid w:val="00533EAE"/>
    <w:rsid w:val="0053593E"/>
    <w:rsid w:val="005360C5"/>
    <w:rsid w:val="00536227"/>
    <w:rsid w:val="005362E2"/>
    <w:rsid w:val="00541EA7"/>
    <w:rsid w:val="005420EB"/>
    <w:rsid w:val="00543C2C"/>
    <w:rsid w:val="00543F81"/>
    <w:rsid w:val="00545200"/>
    <w:rsid w:val="00545701"/>
    <w:rsid w:val="0054582B"/>
    <w:rsid w:val="00545884"/>
    <w:rsid w:val="005477DF"/>
    <w:rsid w:val="00550659"/>
    <w:rsid w:val="00550A15"/>
    <w:rsid w:val="005519A0"/>
    <w:rsid w:val="00551D8A"/>
    <w:rsid w:val="00553025"/>
    <w:rsid w:val="0055489F"/>
    <w:rsid w:val="00557514"/>
    <w:rsid w:val="005607A6"/>
    <w:rsid w:val="00564B44"/>
    <w:rsid w:val="00565025"/>
    <w:rsid w:val="00566284"/>
    <w:rsid w:val="00567E91"/>
    <w:rsid w:val="00570EB2"/>
    <w:rsid w:val="00570FA5"/>
    <w:rsid w:val="00571064"/>
    <w:rsid w:val="005728FC"/>
    <w:rsid w:val="005745BE"/>
    <w:rsid w:val="0057481D"/>
    <w:rsid w:val="00574D11"/>
    <w:rsid w:val="00575F0C"/>
    <w:rsid w:val="005772B2"/>
    <w:rsid w:val="00580B84"/>
    <w:rsid w:val="005810FB"/>
    <w:rsid w:val="00581E93"/>
    <w:rsid w:val="005825A0"/>
    <w:rsid w:val="005828C3"/>
    <w:rsid w:val="00584AA4"/>
    <w:rsid w:val="0058569A"/>
    <w:rsid w:val="005856B2"/>
    <w:rsid w:val="005867E5"/>
    <w:rsid w:val="00586D14"/>
    <w:rsid w:val="00592753"/>
    <w:rsid w:val="005928FC"/>
    <w:rsid w:val="005938C0"/>
    <w:rsid w:val="005946C4"/>
    <w:rsid w:val="00595EB6"/>
    <w:rsid w:val="0059674A"/>
    <w:rsid w:val="005A1334"/>
    <w:rsid w:val="005A4952"/>
    <w:rsid w:val="005A5270"/>
    <w:rsid w:val="005A57B6"/>
    <w:rsid w:val="005A6793"/>
    <w:rsid w:val="005B1C25"/>
    <w:rsid w:val="005B20F3"/>
    <w:rsid w:val="005B2E3C"/>
    <w:rsid w:val="005B4899"/>
    <w:rsid w:val="005B4FD5"/>
    <w:rsid w:val="005B5EE1"/>
    <w:rsid w:val="005B6226"/>
    <w:rsid w:val="005C4354"/>
    <w:rsid w:val="005C4542"/>
    <w:rsid w:val="005C6122"/>
    <w:rsid w:val="005C7032"/>
    <w:rsid w:val="005D0C6A"/>
    <w:rsid w:val="005D1306"/>
    <w:rsid w:val="005D3610"/>
    <w:rsid w:val="005D5EE0"/>
    <w:rsid w:val="005D7852"/>
    <w:rsid w:val="005E1161"/>
    <w:rsid w:val="005E14B3"/>
    <w:rsid w:val="005E1B8D"/>
    <w:rsid w:val="005E3368"/>
    <w:rsid w:val="005E45E1"/>
    <w:rsid w:val="005E4CAB"/>
    <w:rsid w:val="005F02D9"/>
    <w:rsid w:val="005F09F5"/>
    <w:rsid w:val="005F0A4F"/>
    <w:rsid w:val="005F16F3"/>
    <w:rsid w:val="005F19A2"/>
    <w:rsid w:val="005F354E"/>
    <w:rsid w:val="005F50FA"/>
    <w:rsid w:val="00600610"/>
    <w:rsid w:val="00600D06"/>
    <w:rsid w:val="006027C0"/>
    <w:rsid w:val="0060483A"/>
    <w:rsid w:val="00605E65"/>
    <w:rsid w:val="006073D6"/>
    <w:rsid w:val="0061376A"/>
    <w:rsid w:val="00613B84"/>
    <w:rsid w:val="00620A4C"/>
    <w:rsid w:val="00622BF9"/>
    <w:rsid w:val="00623CF1"/>
    <w:rsid w:val="00625753"/>
    <w:rsid w:val="006274B6"/>
    <w:rsid w:val="00630237"/>
    <w:rsid w:val="006303E0"/>
    <w:rsid w:val="00630906"/>
    <w:rsid w:val="00631090"/>
    <w:rsid w:val="0063121C"/>
    <w:rsid w:val="006347E0"/>
    <w:rsid w:val="006353A7"/>
    <w:rsid w:val="00641618"/>
    <w:rsid w:val="00641861"/>
    <w:rsid w:val="00641DF9"/>
    <w:rsid w:val="00644436"/>
    <w:rsid w:val="006472A8"/>
    <w:rsid w:val="0065226D"/>
    <w:rsid w:val="006542BF"/>
    <w:rsid w:val="006546AA"/>
    <w:rsid w:val="00654A68"/>
    <w:rsid w:val="00654E28"/>
    <w:rsid w:val="00656759"/>
    <w:rsid w:val="00656BD5"/>
    <w:rsid w:val="00657210"/>
    <w:rsid w:val="006572B3"/>
    <w:rsid w:val="00660153"/>
    <w:rsid w:val="006612CF"/>
    <w:rsid w:val="006633AC"/>
    <w:rsid w:val="00663515"/>
    <w:rsid w:val="00664EC7"/>
    <w:rsid w:val="00667BE7"/>
    <w:rsid w:val="0067056D"/>
    <w:rsid w:val="00670ABC"/>
    <w:rsid w:val="006726BC"/>
    <w:rsid w:val="006727DC"/>
    <w:rsid w:val="00673797"/>
    <w:rsid w:val="00673BE2"/>
    <w:rsid w:val="00675689"/>
    <w:rsid w:val="00682450"/>
    <w:rsid w:val="006850C5"/>
    <w:rsid w:val="0068656F"/>
    <w:rsid w:val="00686F44"/>
    <w:rsid w:val="00687E51"/>
    <w:rsid w:val="0069048B"/>
    <w:rsid w:val="006911F2"/>
    <w:rsid w:val="00691C32"/>
    <w:rsid w:val="0069450F"/>
    <w:rsid w:val="006951FA"/>
    <w:rsid w:val="00696EF9"/>
    <w:rsid w:val="00696FE3"/>
    <w:rsid w:val="006A0645"/>
    <w:rsid w:val="006A093A"/>
    <w:rsid w:val="006A1153"/>
    <w:rsid w:val="006A1658"/>
    <w:rsid w:val="006A4AE8"/>
    <w:rsid w:val="006A5DF1"/>
    <w:rsid w:val="006B161D"/>
    <w:rsid w:val="006B1B39"/>
    <w:rsid w:val="006B1E20"/>
    <w:rsid w:val="006B4D99"/>
    <w:rsid w:val="006C05CD"/>
    <w:rsid w:val="006C1A11"/>
    <w:rsid w:val="006C3D98"/>
    <w:rsid w:val="006C4031"/>
    <w:rsid w:val="006C6292"/>
    <w:rsid w:val="006C6F21"/>
    <w:rsid w:val="006C72E4"/>
    <w:rsid w:val="006C7FA7"/>
    <w:rsid w:val="006D0E57"/>
    <w:rsid w:val="006D100C"/>
    <w:rsid w:val="006D2C81"/>
    <w:rsid w:val="006D39A0"/>
    <w:rsid w:val="006D516B"/>
    <w:rsid w:val="006D526D"/>
    <w:rsid w:val="006E1BF7"/>
    <w:rsid w:val="006E57C2"/>
    <w:rsid w:val="006E596A"/>
    <w:rsid w:val="006F144F"/>
    <w:rsid w:val="00702EB7"/>
    <w:rsid w:val="007042AC"/>
    <w:rsid w:val="00704D20"/>
    <w:rsid w:val="00705190"/>
    <w:rsid w:val="00705382"/>
    <w:rsid w:val="0070632F"/>
    <w:rsid w:val="00706ADD"/>
    <w:rsid w:val="00707761"/>
    <w:rsid w:val="0071067F"/>
    <w:rsid w:val="00711225"/>
    <w:rsid w:val="007112A2"/>
    <w:rsid w:val="00711E4D"/>
    <w:rsid w:val="007126A7"/>
    <w:rsid w:val="00714C77"/>
    <w:rsid w:val="00722182"/>
    <w:rsid w:val="00722275"/>
    <w:rsid w:val="007235E2"/>
    <w:rsid w:val="00723CC8"/>
    <w:rsid w:val="007242F9"/>
    <w:rsid w:val="00725DC5"/>
    <w:rsid w:val="00727E07"/>
    <w:rsid w:val="007304A4"/>
    <w:rsid w:val="007349B8"/>
    <w:rsid w:val="00735CA6"/>
    <w:rsid w:val="007362DE"/>
    <w:rsid w:val="00736A10"/>
    <w:rsid w:val="00737475"/>
    <w:rsid w:val="00741418"/>
    <w:rsid w:val="00741FD3"/>
    <w:rsid w:val="00742055"/>
    <w:rsid w:val="00744181"/>
    <w:rsid w:val="007459D1"/>
    <w:rsid w:val="00745CCC"/>
    <w:rsid w:val="00750A37"/>
    <w:rsid w:val="00750C50"/>
    <w:rsid w:val="00751C8C"/>
    <w:rsid w:val="00752E22"/>
    <w:rsid w:val="007538EF"/>
    <w:rsid w:val="007567D9"/>
    <w:rsid w:val="00762134"/>
    <w:rsid w:val="0076226F"/>
    <w:rsid w:val="0076480C"/>
    <w:rsid w:val="00764FA9"/>
    <w:rsid w:val="0076668B"/>
    <w:rsid w:val="0077219D"/>
    <w:rsid w:val="0077276C"/>
    <w:rsid w:val="00774147"/>
    <w:rsid w:val="007756B2"/>
    <w:rsid w:val="00776D77"/>
    <w:rsid w:val="007777B9"/>
    <w:rsid w:val="00780A94"/>
    <w:rsid w:val="007821F0"/>
    <w:rsid w:val="00782DF5"/>
    <w:rsid w:val="00782F88"/>
    <w:rsid w:val="0078323A"/>
    <w:rsid w:val="0078332F"/>
    <w:rsid w:val="00783E89"/>
    <w:rsid w:val="00785823"/>
    <w:rsid w:val="007858A0"/>
    <w:rsid w:val="00790260"/>
    <w:rsid w:val="0079090D"/>
    <w:rsid w:val="007913DC"/>
    <w:rsid w:val="00792F3C"/>
    <w:rsid w:val="00793D51"/>
    <w:rsid w:val="00795192"/>
    <w:rsid w:val="00797171"/>
    <w:rsid w:val="007A11BA"/>
    <w:rsid w:val="007A2A68"/>
    <w:rsid w:val="007A38CA"/>
    <w:rsid w:val="007A3BC7"/>
    <w:rsid w:val="007A48D7"/>
    <w:rsid w:val="007A6470"/>
    <w:rsid w:val="007A6AC7"/>
    <w:rsid w:val="007A6EA3"/>
    <w:rsid w:val="007B059B"/>
    <w:rsid w:val="007B285E"/>
    <w:rsid w:val="007B5B0F"/>
    <w:rsid w:val="007B69CE"/>
    <w:rsid w:val="007B70E2"/>
    <w:rsid w:val="007C17D3"/>
    <w:rsid w:val="007C3D71"/>
    <w:rsid w:val="007C41FA"/>
    <w:rsid w:val="007C4572"/>
    <w:rsid w:val="007C5A50"/>
    <w:rsid w:val="007C6ECB"/>
    <w:rsid w:val="007C77C5"/>
    <w:rsid w:val="007D294F"/>
    <w:rsid w:val="007D29C3"/>
    <w:rsid w:val="007D3C35"/>
    <w:rsid w:val="007D4CBF"/>
    <w:rsid w:val="007D4F35"/>
    <w:rsid w:val="007D582D"/>
    <w:rsid w:val="007D7820"/>
    <w:rsid w:val="007D7CB0"/>
    <w:rsid w:val="007E0783"/>
    <w:rsid w:val="007E16C4"/>
    <w:rsid w:val="007E2A79"/>
    <w:rsid w:val="007E3925"/>
    <w:rsid w:val="007E4456"/>
    <w:rsid w:val="007E46C8"/>
    <w:rsid w:val="007E6339"/>
    <w:rsid w:val="007F008D"/>
    <w:rsid w:val="007F1897"/>
    <w:rsid w:val="007F3417"/>
    <w:rsid w:val="007F406F"/>
    <w:rsid w:val="007F5E5F"/>
    <w:rsid w:val="007F63C9"/>
    <w:rsid w:val="007F70BB"/>
    <w:rsid w:val="00800B0A"/>
    <w:rsid w:val="00803CB2"/>
    <w:rsid w:val="00804151"/>
    <w:rsid w:val="008055F0"/>
    <w:rsid w:val="00805673"/>
    <w:rsid w:val="00805B96"/>
    <w:rsid w:val="00806137"/>
    <w:rsid w:val="00806921"/>
    <w:rsid w:val="00806F3B"/>
    <w:rsid w:val="00807F4E"/>
    <w:rsid w:val="0081092F"/>
    <w:rsid w:val="008111A5"/>
    <w:rsid w:val="00811EC5"/>
    <w:rsid w:val="00812A8D"/>
    <w:rsid w:val="00813210"/>
    <w:rsid w:val="00814E0D"/>
    <w:rsid w:val="00815AE8"/>
    <w:rsid w:val="00817E25"/>
    <w:rsid w:val="008268C2"/>
    <w:rsid w:val="00835070"/>
    <w:rsid w:val="00838671"/>
    <w:rsid w:val="00842445"/>
    <w:rsid w:val="00842908"/>
    <w:rsid w:val="0084370A"/>
    <w:rsid w:val="00845BE6"/>
    <w:rsid w:val="00846328"/>
    <w:rsid w:val="00852F21"/>
    <w:rsid w:val="00853057"/>
    <w:rsid w:val="00853995"/>
    <w:rsid w:val="00853F9B"/>
    <w:rsid w:val="0085511D"/>
    <w:rsid w:val="0085577B"/>
    <w:rsid w:val="008567A3"/>
    <w:rsid w:val="00861127"/>
    <w:rsid w:val="00862B5B"/>
    <w:rsid w:val="0086346C"/>
    <w:rsid w:val="008641DF"/>
    <w:rsid w:val="00864C2B"/>
    <w:rsid w:val="0086616A"/>
    <w:rsid w:val="0086717A"/>
    <w:rsid w:val="008675C9"/>
    <w:rsid w:val="008720ED"/>
    <w:rsid w:val="008723E6"/>
    <w:rsid w:val="00872A5A"/>
    <w:rsid w:val="00874529"/>
    <w:rsid w:val="00874C26"/>
    <w:rsid w:val="00875E63"/>
    <w:rsid w:val="00875EEF"/>
    <w:rsid w:val="00875F71"/>
    <w:rsid w:val="00880021"/>
    <w:rsid w:val="00880E57"/>
    <w:rsid w:val="00880E87"/>
    <w:rsid w:val="00883C81"/>
    <w:rsid w:val="00890A6C"/>
    <w:rsid w:val="008913E9"/>
    <w:rsid w:val="00891DBB"/>
    <w:rsid w:val="00891E2E"/>
    <w:rsid w:val="008924AD"/>
    <w:rsid w:val="008A5385"/>
    <w:rsid w:val="008A685E"/>
    <w:rsid w:val="008A7BE0"/>
    <w:rsid w:val="008B04DA"/>
    <w:rsid w:val="008B08A9"/>
    <w:rsid w:val="008B0CAB"/>
    <w:rsid w:val="008B11F4"/>
    <w:rsid w:val="008B276A"/>
    <w:rsid w:val="008B2F23"/>
    <w:rsid w:val="008B317B"/>
    <w:rsid w:val="008B7074"/>
    <w:rsid w:val="008C165E"/>
    <w:rsid w:val="008C18F9"/>
    <w:rsid w:val="008C1FD4"/>
    <w:rsid w:val="008C273D"/>
    <w:rsid w:val="008C35E2"/>
    <w:rsid w:val="008C3692"/>
    <w:rsid w:val="008C3E39"/>
    <w:rsid w:val="008D0B20"/>
    <w:rsid w:val="008D12A0"/>
    <w:rsid w:val="008D200C"/>
    <w:rsid w:val="008D3B1F"/>
    <w:rsid w:val="008D4926"/>
    <w:rsid w:val="008D5221"/>
    <w:rsid w:val="008D5CDF"/>
    <w:rsid w:val="008D675F"/>
    <w:rsid w:val="008E04D8"/>
    <w:rsid w:val="008E0872"/>
    <w:rsid w:val="008E0A84"/>
    <w:rsid w:val="008E165F"/>
    <w:rsid w:val="008E2107"/>
    <w:rsid w:val="008E63A6"/>
    <w:rsid w:val="008E69BD"/>
    <w:rsid w:val="008E73A1"/>
    <w:rsid w:val="008E7AED"/>
    <w:rsid w:val="008F104A"/>
    <w:rsid w:val="008F136E"/>
    <w:rsid w:val="008F1E0B"/>
    <w:rsid w:val="008F2190"/>
    <w:rsid w:val="008F233F"/>
    <w:rsid w:val="008F258F"/>
    <w:rsid w:val="008F6B84"/>
    <w:rsid w:val="008F792B"/>
    <w:rsid w:val="008F7976"/>
    <w:rsid w:val="00900479"/>
    <w:rsid w:val="009027DE"/>
    <w:rsid w:val="0090420B"/>
    <w:rsid w:val="00904D9E"/>
    <w:rsid w:val="00904F15"/>
    <w:rsid w:val="0090536A"/>
    <w:rsid w:val="00906FF3"/>
    <w:rsid w:val="00911564"/>
    <w:rsid w:val="0091408A"/>
    <w:rsid w:val="00915040"/>
    <w:rsid w:val="00916526"/>
    <w:rsid w:val="00916F77"/>
    <w:rsid w:val="00920B94"/>
    <w:rsid w:val="00920D12"/>
    <w:rsid w:val="00923CB5"/>
    <w:rsid w:val="00930E18"/>
    <w:rsid w:val="00931939"/>
    <w:rsid w:val="00931F44"/>
    <w:rsid w:val="00932862"/>
    <w:rsid w:val="009368A9"/>
    <w:rsid w:val="00936DE7"/>
    <w:rsid w:val="00937FC0"/>
    <w:rsid w:val="0094258C"/>
    <w:rsid w:val="009432BF"/>
    <w:rsid w:val="00943A9F"/>
    <w:rsid w:val="009470A0"/>
    <w:rsid w:val="00950879"/>
    <w:rsid w:val="009509DB"/>
    <w:rsid w:val="00950EFC"/>
    <w:rsid w:val="0095192D"/>
    <w:rsid w:val="00954C6B"/>
    <w:rsid w:val="00955275"/>
    <w:rsid w:val="009555A5"/>
    <w:rsid w:val="009558D7"/>
    <w:rsid w:val="00955B9D"/>
    <w:rsid w:val="00957476"/>
    <w:rsid w:val="00963529"/>
    <w:rsid w:val="009676AC"/>
    <w:rsid w:val="00967969"/>
    <w:rsid w:val="00967A5A"/>
    <w:rsid w:val="00970BD5"/>
    <w:rsid w:val="00971906"/>
    <w:rsid w:val="00973939"/>
    <w:rsid w:val="009739E1"/>
    <w:rsid w:val="00973B7C"/>
    <w:rsid w:val="00974EC8"/>
    <w:rsid w:val="009843EF"/>
    <w:rsid w:val="00985265"/>
    <w:rsid w:val="00985814"/>
    <w:rsid w:val="009869A6"/>
    <w:rsid w:val="00987058"/>
    <w:rsid w:val="00990654"/>
    <w:rsid w:val="00990E69"/>
    <w:rsid w:val="00991558"/>
    <w:rsid w:val="00993032"/>
    <w:rsid w:val="0099678C"/>
    <w:rsid w:val="009A58BF"/>
    <w:rsid w:val="009B1BC0"/>
    <w:rsid w:val="009B25AC"/>
    <w:rsid w:val="009B33DE"/>
    <w:rsid w:val="009B37B1"/>
    <w:rsid w:val="009B63F2"/>
    <w:rsid w:val="009C612C"/>
    <w:rsid w:val="009C7582"/>
    <w:rsid w:val="009D15EC"/>
    <w:rsid w:val="009D1BAB"/>
    <w:rsid w:val="009D1C63"/>
    <w:rsid w:val="009D3B48"/>
    <w:rsid w:val="009D3B6E"/>
    <w:rsid w:val="009D3ED8"/>
    <w:rsid w:val="009D4B25"/>
    <w:rsid w:val="009D7224"/>
    <w:rsid w:val="009D7293"/>
    <w:rsid w:val="009D7E59"/>
    <w:rsid w:val="009E0489"/>
    <w:rsid w:val="009E283E"/>
    <w:rsid w:val="009E406B"/>
    <w:rsid w:val="009E5701"/>
    <w:rsid w:val="009F4662"/>
    <w:rsid w:val="00A02288"/>
    <w:rsid w:val="00A07AF5"/>
    <w:rsid w:val="00A07D34"/>
    <w:rsid w:val="00A103B1"/>
    <w:rsid w:val="00A11177"/>
    <w:rsid w:val="00A11618"/>
    <w:rsid w:val="00A11AAF"/>
    <w:rsid w:val="00A13E30"/>
    <w:rsid w:val="00A14229"/>
    <w:rsid w:val="00A17EE8"/>
    <w:rsid w:val="00A2090A"/>
    <w:rsid w:val="00A20A4E"/>
    <w:rsid w:val="00A2187C"/>
    <w:rsid w:val="00A22379"/>
    <w:rsid w:val="00A2307F"/>
    <w:rsid w:val="00A23405"/>
    <w:rsid w:val="00A24A28"/>
    <w:rsid w:val="00A25494"/>
    <w:rsid w:val="00A25594"/>
    <w:rsid w:val="00A25A57"/>
    <w:rsid w:val="00A30884"/>
    <w:rsid w:val="00A33C55"/>
    <w:rsid w:val="00A34620"/>
    <w:rsid w:val="00A3487B"/>
    <w:rsid w:val="00A36DBA"/>
    <w:rsid w:val="00A40E96"/>
    <w:rsid w:val="00A4284F"/>
    <w:rsid w:val="00A437E9"/>
    <w:rsid w:val="00A44C00"/>
    <w:rsid w:val="00A45610"/>
    <w:rsid w:val="00A4681E"/>
    <w:rsid w:val="00A4765A"/>
    <w:rsid w:val="00A47D1D"/>
    <w:rsid w:val="00A50F84"/>
    <w:rsid w:val="00A524A5"/>
    <w:rsid w:val="00A5549B"/>
    <w:rsid w:val="00A5704E"/>
    <w:rsid w:val="00A57A07"/>
    <w:rsid w:val="00A60762"/>
    <w:rsid w:val="00A67C3D"/>
    <w:rsid w:val="00A67C43"/>
    <w:rsid w:val="00A7226C"/>
    <w:rsid w:val="00A73154"/>
    <w:rsid w:val="00A73D28"/>
    <w:rsid w:val="00A74A1F"/>
    <w:rsid w:val="00A75B20"/>
    <w:rsid w:val="00A76821"/>
    <w:rsid w:val="00A816D4"/>
    <w:rsid w:val="00A8675F"/>
    <w:rsid w:val="00A8725E"/>
    <w:rsid w:val="00A875BD"/>
    <w:rsid w:val="00A8788C"/>
    <w:rsid w:val="00A87997"/>
    <w:rsid w:val="00A87BE6"/>
    <w:rsid w:val="00A902A7"/>
    <w:rsid w:val="00A90527"/>
    <w:rsid w:val="00A92499"/>
    <w:rsid w:val="00A92770"/>
    <w:rsid w:val="00A934A3"/>
    <w:rsid w:val="00A93883"/>
    <w:rsid w:val="00A944FD"/>
    <w:rsid w:val="00A94656"/>
    <w:rsid w:val="00A9483A"/>
    <w:rsid w:val="00A97BF0"/>
    <w:rsid w:val="00AA0B2F"/>
    <w:rsid w:val="00AA13DC"/>
    <w:rsid w:val="00AA1D43"/>
    <w:rsid w:val="00AA2471"/>
    <w:rsid w:val="00AA2CC0"/>
    <w:rsid w:val="00AA3997"/>
    <w:rsid w:val="00AB25E7"/>
    <w:rsid w:val="00AB2C72"/>
    <w:rsid w:val="00AB3234"/>
    <w:rsid w:val="00AB4CD8"/>
    <w:rsid w:val="00AB5317"/>
    <w:rsid w:val="00AB7748"/>
    <w:rsid w:val="00AB7A9B"/>
    <w:rsid w:val="00AC19A6"/>
    <w:rsid w:val="00AC36B2"/>
    <w:rsid w:val="00AC4A2F"/>
    <w:rsid w:val="00AC6B90"/>
    <w:rsid w:val="00AC76BB"/>
    <w:rsid w:val="00AD0A2F"/>
    <w:rsid w:val="00AD1F84"/>
    <w:rsid w:val="00AD2793"/>
    <w:rsid w:val="00AD29D1"/>
    <w:rsid w:val="00AD3322"/>
    <w:rsid w:val="00AD4F79"/>
    <w:rsid w:val="00AD56BF"/>
    <w:rsid w:val="00AD6D23"/>
    <w:rsid w:val="00AE0287"/>
    <w:rsid w:val="00AE364F"/>
    <w:rsid w:val="00AE5064"/>
    <w:rsid w:val="00AE5653"/>
    <w:rsid w:val="00AE6881"/>
    <w:rsid w:val="00AF0600"/>
    <w:rsid w:val="00AF3A92"/>
    <w:rsid w:val="00AF49FC"/>
    <w:rsid w:val="00AF53BB"/>
    <w:rsid w:val="00AF67AC"/>
    <w:rsid w:val="00B00A6E"/>
    <w:rsid w:val="00B0167D"/>
    <w:rsid w:val="00B03438"/>
    <w:rsid w:val="00B04203"/>
    <w:rsid w:val="00B10ADD"/>
    <w:rsid w:val="00B13FB6"/>
    <w:rsid w:val="00B14D7F"/>
    <w:rsid w:val="00B1765F"/>
    <w:rsid w:val="00B21E17"/>
    <w:rsid w:val="00B26927"/>
    <w:rsid w:val="00B26CB3"/>
    <w:rsid w:val="00B26CB7"/>
    <w:rsid w:val="00B272A4"/>
    <w:rsid w:val="00B277DC"/>
    <w:rsid w:val="00B30262"/>
    <w:rsid w:val="00B310EA"/>
    <w:rsid w:val="00B32303"/>
    <w:rsid w:val="00B346E4"/>
    <w:rsid w:val="00B36913"/>
    <w:rsid w:val="00B377D6"/>
    <w:rsid w:val="00B40222"/>
    <w:rsid w:val="00B417C3"/>
    <w:rsid w:val="00B42139"/>
    <w:rsid w:val="00B45301"/>
    <w:rsid w:val="00B47930"/>
    <w:rsid w:val="00B51A77"/>
    <w:rsid w:val="00B51D7A"/>
    <w:rsid w:val="00B52DA3"/>
    <w:rsid w:val="00B53E90"/>
    <w:rsid w:val="00B54645"/>
    <w:rsid w:val="00B562C7"/>
    <w:rsid w:val="00B56D3D"/>
    <w:rsid w:val="00B610C9"/>
    <w:rsid w:val="00B61477"/>
    <w:rsid w:val="00B6208B"/>
    <w:rsid w:val="00B658CE"/>
    <w:rsid w:val="00B66304"/>
    <w:rsid w:val="00B678C1"/>
    <w:rsid w:val="00B678D2"/>
    <w:rsid w:val="00B67A98"/>
    <w:rsid w:val="00B700D4"/>
    <w:rsid w:val="00B71E7B"/>
    <w:rsid w:val="00B7260C"/>
    <w:rsid w:val="00B726C4"/>
    <w:rsid w:val="00B76CFD"/>
    <w:rsid w:val="00B804DC"/>
    <w:rsid w:val="00B81C4B"/>
    <w:rsid w:val="00B826E8"/>
    <w:rsid w:val="00B82DE9"/>
    <w:rsid w:val="00B862E4"/>
    <w:rsid w:val="00B9021D"/>
    <w:rsid w:val="00B9098E"/>
    <w:rsid w:val="00B91161"/>
    <w:rsid w:val="00B91D3E"/>
    <w:rsid w:val="00B91E76"/>
    <w:rsid w:val="00B9264D"/>
    <w:rsid w:val="00B93DCF"/>
    <w:rsid w:val="00B9445D"/>
    <w:rsid w:val="00B95CC4"/>
    <w:rsid w:val="00B965EA"/>
    <w:rsid w:val="00B968C3"/>
    <w:rsid w:val="00B96EF3"/>
    <w:rsid w:val="00BA39A9"/>
    <w:rsid w:val="00BA3C02"/>
    <w:rsid w:val="00BA4B35"/>
    <w:rsid w:val="00BA53E2"/>
    <w:rsid w:val="00BA62AD"/>
    <w:rsid w:val="00BB0A20"/>
    <w:rsid w:val="00BB232A"/>
    <w:rsid w:val="00BB371F"/>
    <w:rsid w:val="00BB4676"/>
    <w:rsid w:val="00BB6867"/>
    <w:rsid w:val="00BB7595"/>
    <w:rsid w:val="00BC07B8"/>
    <w:rsid w:val="00BC36BE"/>
    <w:rsid w:val="00BD0E08"/>
    <w:rsid w:val="00BD30E1"/>
    <w:rsid w:val="00BD7601"/>
    <w:rsid w:val="00BE1937"/>
    <w:rsid w:val="00BE22F1"/>
    <w:rsid w:val="00BE2D23"/>
    <w:rsid w:val="00BE74F0"/>
    <w:rsid w:val="00BF3680"/>
    <w:rsid w:val="00BF6AC6"/>
    <w:rsid w:val="00BF78E3"/>
    <w:rsid w:val="00BF7CFA"/>
    <w:rsid w:val="00C019D9"/>
    <w:rsid w:val="00C03569"/>
    <w:rsid w:val="00C03AE0"/>
    <w:rsid w:val="00C070BA"/>
    <w:rsid w:val="00C10A19"/>
    <w:rsid w:val="00C1130D"/>
    <w:rsid w:val="00C155C2"/>
    <w:rsid w:val="00C16ED0"/>
    <w:rsid w:val="00C20512"/>
    <w:rsid w:val="00C21835"/>
    <w:rsid w:val="00C23579"/>
    <w:rsid w:val="00C24B27"/>
    <w:rsid w:val="00C25FF5"/>
    <w:rsid w:val="00C264A8"/>
    <w:rsid w:val="00C26AFD"/>
    <w:rsid w:val="00C27337"/>
    <w:rsid w:val="00C32B81"/>
    <w:rsid w:val="00C3339E"/>
    <w:rsid w:val="00C35086"/>
    <w:rsid w:val="00C36FEE"/>
    <w:rsid w:val="00C3723F"/>
    <w:rsid w:val="00C403C6"/>
    <w:rsid w:val="00C409A0"/>
    <w:rsid w:val="00C4107B"/>
    <w:rsid w:val="00C4184D"/>
    <w:rsid w:val="00C41A5B"/>
    <w:rsid w:val="00C442FF"/>
    <w:rsid w:val="00C46374"/>
    <w:rsid w:val="00C46C37"/>
    <w:rsid w:val="00C506A7"/>
    <w:rsid w:val="00C51545"/>
    <w:rsid w:val="00C51B8B"/>
    <w:rsid w:val="00C521B7"/>
    <w:rsid w:val="00C522CE"/>
    <w:rsid w:val="00C5414A"/>
    <w:rsid w:val="00C61133"/>
    <w:rsid w:val="00C70497"/>
    <w:rsid w:val="00C73A36"/>
    <w:rsid w:val="00C7669C"/>
    <w:rsid w:val="00C800F5"/>
    <w:rsid w:val="00C80EF3"/>
    <w:rsid w:val="00C82372"/>
    <w:rsid w:val="00C83583"/>
    <w:rsid w:val="00C861E5"/>
    <w:rsid w:val="00C87139"/>
    <w:rsid w:val="00C87741"/>
    <w:rsid w:val="00C878C0"/>
    <w:rsid w:val="00CA17AF"/>
    <w:rsid w:val="00CA2915"/>
    <w:rsid w:val="00CA3190"/>
    <w:rsid w:val="00CA3EB9"/>
    <w:rsid w:val="00CA4E4F"/>
    <w:rsid w:val="00CA5776"/>
    <w:rsid w:val="00CA5A79"/>
    <w:rsid w:val="00CA5D0C"/>
    <w:rsid w:val="00CA7642"/>
    <w:rsid w:val="00CA7B12"/>
    <w:rsid w:val="00CB14B3"/>
    <w:rsid w:val="00CB17BC"/>
    <w:rsid w:val="00CB2E1B"/>
    <w:rsid w:val="00CB4E4A"/>
    <w:rsid w:val="00CB5497"/>
    <w:rsid w:val="00CB58CB"/>
    <w:rsid w:val="00CB5A97"/>
    <w:rsid w:val="00CB6018"/>
    <w:rsid w:val="00CB67CD"/>
    <w:rsid w:val="00CC2BCD"/>
    <w:rsid w:val="00CC5342"/>
    <w:rsid w:val="00CC6D12"/>
    <w:rsid w:val="00CC6FBA"/>
    <w:rsid w:val="00CD2A72"/>
    <w:rsid w:val="00CD4574"/>
    <w:rsid w:val="00CD4CFA"/>
    <w:rsid w:val="00CD511B"/>
    <w:rsid w:val="00CD61AC"/>
    <w:rsid w:val="00CE16D4"/>
    <w:rsid w:val="00CE189B"/>
    <w:rsid w:val="00CE19FE"/>
    <w:rsid w:val="00CE2193"/>
    <w:rsid w:val="00CE4D69"/>
    <w:rsid w:val="00CE5DF0"/>
    <w:rsid w:val="00CE7D8C"/>
    <w:rsid w:val="00CF0BDD"/>
    <w:rsid w:val="00CF19C1"/>
    <w:rsid w:val="00CF1E26"/>
    <w:rsid w:val="00CF38C9"/>
    <w:rsid w:val="00CF5574"/>
    <w:rsid w:val="00CF6B69"/>
    <w:rsid w:val="00D00AA2"/>
    <w:rsid w:val="00D00FDD"/>
    <w:rsid w:val="00D015AB"/>
    <w:rsid w:val="00D03334"/>
    <w:rsid w:val="00D049B4"/>
    <w:rsid w:val="00D05530"/>
    <w:rsid w:val="00D06119"/>
    <w:rsid w:val="00D068D0"/>
    <w:rsid w:val="00D115BF"/>
    <w:rsid w:val="00D1217B"/>
    <w:rsid w:val="00D13A09"/>
    <w:rsid w:val="00D13AFA"/>
    <w:rsid w:val="00D1420B"/>
    <w:rsid w:val="00D1436A"/>
    <w:rsid w:val="00D1477A"/>
    <w:rsid w:val="00D15FEB"/>
    <w:rsid w:val="00D17411"/>
    <w:rsid w:val="00D216F7"/>
    <w:rsid w:val="00D21B96"/>
    <w:rsid w:val="00D23F09"/>
    <w:rsid w:val="00D3208F"/>
    <w:rsid w:val="00D34B6D"/>
    <w:rsid w:val="00D34BB2"/>
    <w:rsid w:val="00D35E59"/>
    <w:rsid w:val="00D40B2C"/>
    <w:rsid w:val="00D42B0A"/>
    <w:rsid w:val="00D43061"/>
    <w:rsid w:val="00D43EDF"/>
    <w:rsid w:val="00D44890"/>
    <w:rsid w:val="00D451BF"/>
    <w:rsid w:val="00D4521F"/>
    <w:rsid w:val="00D45833"/>
    <w:rsid w:val="00D52F28"/>
    <w:rsid w:val="00D53E6C"/>
    <w:rsid w:val="00D54767"/>
    <w:rsid w:val="00D56A7B"/>
    <w:rsid w:val="00D61D1A"/>
    <w:rsid w:val="00D6212C"/>
    <w:rsid w:val="00D6447B"/>
    <w:rsid w:val="00D6480D"/>
    <w:rsid w:val="00D65375"/>
    <w:rsid w:val="00D66223"/>
    <w:rsid w:val="00D67332"/>
    <w:rsid w:val="00D673C6"/>
    <w:rsid w:val="00D74826"/>
    <w:rsid w:val="00D748C8"/>
    <w:rsid w:val="00D75269"/>
    <w:rsid w:val="00D76B2E"/>
    <w:rsid w:val="00D76DB6"/>
    <w:rsid w:val="00D807D8"/>
    <w:rsid w:val="00D81705"/>
    <w:rsid w:val="00D81816"/>
    <w:rsid w:val="00D82DC8"/>
    <w:rsid w:val="00D8412C"/>
    <w:rsid w:val="00D87B17"/>
    <w:rsid w:val="00D90D6C"/>
    <w:rsid w:val="00D92167"/>
    <w:rsid w:val="00D92624"/>
    <w:rsid w:val="00D93BC1"/>
    <w:rsid w:val="00D959D8"/>
    <w:rsid w:val="00D97A01"/>
    <w:rsid w:val="00DA378B"/>
    <w:rsid w:val="00DA4744"/>
    <w:rsid w:val="00DA5CFC"/>
    <w:rsid w:val="00DA5F1B"/>
    <w:rsid w:val="00DA6125"/>
    <w:rsid w:val="00DA6140"/>
    <w:rsid w:val="00DB177F"/>
    <w:rsid w:val="00DB5939"/>
    <w:rsid w:val="00DB75B8"/>
    <w:rsid w:val="00DB7855"/>
    <w:rsid w:val="00DB7DC6"/>
    <w:rsid w:val="00DC00B5"/>
    <w:rsid w:val="00DC2A9A"/>
    <w:rsid w:val="00DC2F65"/>
    <w:rsid w:val="00DC44A2"/>
    <w:rsid w:val="00DC5023"/>
    <w:rsid w:val="00DC6350"/>
    <w:rsid w:val="00DC7B66"/>
    <w:rsid w:val="00DD128C"/>
    <w:rsid w:val="00DD3AB2"/>
    <w:rsid w:val="00DD44AF"/>
    <w:rsid w:val="00DD777D"/>
    <w:rsid w:val="00DD7946"/>
    <w:rsid w:val="00DD7D75"/>
    <w:rsid w:val="00DE2D15"/>
    <w:rsid w:val="00DE3AE8"/>
    <w:rsid w:val="00DE4BCC"/>
    <w:rsid w:val="00DE4FDE"/>
    <w:rsid w:val="00DE6AB0"/>
    <w:rsid w:val="00DF187B"/>
    <w:rsid w:val="00DF1ABB"/>
    <w:rsid w:val="00DF6616"/>
    <w:rsid w:val="00E00D40"/>
    <w:rsid w:val="00E01368"/>
    <w:rsid w:val="00E02E2E"/>
    <w:rsid w:val="00E0312D"/>
    <w:rsid w:val="00E04B9E"/>
    <w:rsid w:val="00E055D2"/>
    <w:rsid w:val="00E05D55"/>
    <w:rsid w:val="00E06869"/>
    <w:rsid w:val="00E108AD"/>
    <w:rsid w:val="00E11978"/>
    <w:rsid w:val="00E12243"/>
    <w:rsid w:val="00E130B8"/>
    <w:rsid w:val="00E14443"/>
    <w:rsid w:val="00E169FC"/>
    <w:rsid w:val="00E2065D"/>
    <w:rsid w:val="00E208A3"/>
    <w:rsid w:val="00E212C2"/>
    <w:rsid w:val="00E23C22"/>
    <w:rsid w:val="00E246A9"/>
    <w:rsid w:val="00E2585E"/>
    <w:rsid w:val="00E32611"/>
    <w:rsid w:val="00E32B75"/>
    <w:rsid w:val="00E33397"/>
    <w:rsid w:val="00E33783"/>
    <w:rsid w:val="00E34426"/>
    <w:rsid w:val="00E3709F"/>
    <w:rsid w:val="00E3772F"/>
    <w:rsid w:val="00E379ED"/>
    <w:rsid w:val="00E46844"/>
    <w:rsid w:val="00E471FB"/>
    <w:rsid w:val="00E47419"/>
    <w:rsid w:val="00E50215"/>
    <w:rsid w:val="00E5081C"/>
    <w:rsid w:val="00E52D73"/>
    <w:rsid w:val="00E552D8"/>
    <w:rsid w:val="00E57E44"/>
    <w:rsid w:val="00E61174"/>
    <w:rsid w:val="00E61535"/>
    <w:rsid w:val="00E62B17"/>
    <w:rsid w:val="00E64C6C"/>
    <w:rsid w:val="00E6530A"/>
    <w:rsid w:val="00E67A51"/>
    <w:rsid w:val="00E7054D"/>
    <w:rsid w:val="00E7232B"/>
    <w:rsid w:val="00E74FAB"/>
    <w:rsid w:val="00E77C62"/>
    <w:rsid w:val="00E80FA5"/>
    <w:rsid w:val="00E828BD"/>
    <w:rsid w:val="00E83864"/>
    <w:rsid w:val="00E860C8"/>
    <w:rsid w:val="00E877C0"/>
    <w:rsid w:val="00E9014A"/>
    <w:rsid w:val="00E925F6"/>
    <w:rsid w:val="00E93757"/>
    <w:rsid w:val="00E938FA"/>
    <w:rsid w:val="00E94106"/>
    <w:rsid w:val="00E97240"/>
    <w:rsid w:val="00E977D9"/>
    <w:rsid w:val="00EA179A"/>
    <w:rsid w:val="00EA1A09"/>
    <w:rsid w:val="00EA3734"/>
    <w:rsid w:val="00EA70C5"/>
    <w:rsid w:val="00EB2105"/>
    <w:rsid w:val="00EB21C7"/>
    <w:rsid w:val="00EB7E90"/>
    <w:rsid w:val="00EC1484"/>
    <w:rsid w:val="00EC4670"/>
    <w:rsid w:val="00EC505E"/>
    <w:rsid w:val="00EC5C4C"/>
    <w:rsid w:val="00EC61E8"/>
    <w:rsid w:val="00ED0F6A"/>
    <w:rsid w:val="00ED10D3"/>
    <w:rsid w:val="00ED27A1"/>
    <w:rsid w:val="00ED34C8"/>
    <w:rsid w:val="00ED419C"/>
    <w:rsid w:val="00ED5541"/>
    <w:rsid w:val="00ED7E00"/>
    <w:rsid w:val="00EE2215"/>
    <w:rsid w:val="00EE2657"/>
    <w:rsid w:val="00EE63F9"/>
    <w:rsid w:val="00EE730F"/>
    <w:rsid w:val="00EF0893"/>
    <w:rsid w:val="00EF3019"/>
    <w:rsid w:val="00EF4863"/>
    <w:rsid w:val="00EF4D94"/>
    <w:rsid w:val="00EF57BA"/>
    <w:rsid w:val="00EF6546"/>
    <w:rsid w:val="00EF7027"/>
    <w:rsid w:val="00F00602"/>
    <w:rsid w:val="00F00A77"/>
    <w:rsid w:val="00F020A6"/>
    <w:rsid w:val="00F0318B"/>
    <w:rsid w:val="00F03680"/>
    <w:rsid w:val="00F04025"/>
    <w:rsid w:val="00F058F4"/>
    <w:rsid w:val="00F05AF6"/>
    <w:rsid w:val="00F06E40"/>
    <w:rsid w:val="00F0704A"/>
    <w:rsid w:val="00F11AC3"/>
    <w:rsid w:val="00F11C4F"/>
    <w:rsid w:val="00F12026"/>
    <w:rsid w:val="00F129D8"/>
    <w:rsid w:val="00F13216"/>
    <w:rsid w:val="00F15240"/>
    <w:rsid w:val="00F15342"/>
    <w:rsid w:val="00F22400"/>
    <w:rsid w:val="00F22C86"/>
    <w:rsid w:val="00F22F2B"/>
    <w:rsid w:val="00F23013"/>
    <w:rsid w:val="00F23274"/>
    <w:rsid w:val="00F268FE"/>
    <w:rsid w:val="00F278F0"/>
    <w:rsid w:val="00F279CA"/>
    <w:rsid w:val="00F27AE2"/>
    <w:rsid w:val="00F32853"/>
    <w:rsid w:val="00F33754"/>
    <w:rsid w:val="00F35E9A"/>
    <w:rsid w:val="00F36B70"/>
    <w:rsid w:val="00F41021"/>
    <w:rsid w:val="00F4385A"/>
    <w:rsid w:val="00F44B9B"/>
    <w:rsid w:val="00F456D0"/>
    <w:rsid w:val="00F45770"/>
    <w:rsid w:val="00F502DA"/>
    <w:rsid w:val="00F50AEA"/>
    <w:rsid w:val="00F51DEF"/>
    <w:rsid w:val="00F537DC"/>
    <w:rsid w:val="00F57705"/>
    <w:rsid w:val="00F60E15"/>
    <w:rsid w:val="00F61072"/>
    <w:rsid w:val="00F61FF6"/>
    <w:rsid w:val="00F65879"/>
    <w:rsid w:val="00F67097"/>
    <w:rsid w:val="00F70926"/>
    <w:rsid w:val="00F711E0"/>
    <w:rsid w:val="00F725FC"/>
    <w:rsid w:val="00F727B6"/>
    <w:rsid w:val="00F73543"/>
    <w:rsid w:val="00F73C80"/>
    <w:rsid w:val="00F75118"/>
    <w:rsid w:val="00F752E0"/>
    <w:rsid w:val="00F75736"/>
    <w:rsid w:val="00F77B46"/>
    <w:rsid w:val="00F84C01"/>
    <w:rsid w:val="00F86A6C"/>
    <w:rsid w:val="00F91B44"/>
    <w:rsid w:val="00F92785"/>
    <w:rsid w:val="00F94BFE"/>
    <w:rsid w:val="00F955CF"/>
    <w:rsid w:val="00F95BBC"/>
    <w:rsid w:val="00F97156"/>
    <w:rsid w:val="00F971B5"/>
    <w:rsid w:val="00FA0963"/>
    <w:rsid w:val="00FA1FAE"/>
    <w:rsid w:val="00FA3E82"/>
    <w:rsid w:val="00FA4C3B"/>
    <w:rsid w:val="00FA7F86"/>
    <w:rsid w:val="00FB3DD0"/>
    <w:rsid w:val="00FB3E05"/>
    <w:rsid w:val="00FB5D87"/>
    <w:rsid w:val="00FC10B5"/>
    <w:rsid w:val="00FC242B"/>
    <w:rsid w:val="00FC7DC8"/>
    <w:rsid w:val="00FD27F0"/>
    <w:rsid w:val="00FD5D7C"/>
    <w:rsid w:val="00FE0318"/>
    <w:rsid w:val="00FE23EC"/>
    <w:rsid w:val="00FE3A38"/>
    <w:rsid w:val="00FE5473"/>
    <w:rsid w:val="00FE6451"/>
    <w:rsid w:val="00FE71A3"/>
    <w:rsid w:val="00FE7366"/>
    <w:rsid w:val="00FF0F73"/>
    <w:rsid w:val="00FF34BF"/>
    <w:rsid w:val="00FF3751"/>
    <w:rsid w:val="00FF5FBA"/>
    <w:rsid w:val="00FF658A"/>
    <w:rsid w:val="00FF77B8"/>
    <w:rsid w:val="015EDDBB"/>
    <w:rsid w:val="02465D0A"/>
    <w:rsid w:val="02BD95AB"/>
    <w:rsid w:val="02CB138C"/>
    <w:rsid w:val="02FB8691"/>
    <w:rsid w:val="03AFD314"/>
    <w:rsid w:val="04083D7E"/>
    <w:rsid w:val="044C3B89"/>
    <w:rsid w:val="046807E5"/>
    <w:rsid w:val="04E1E0C4"/>
    <w:rsid w:val="050647DF"/>
    <w:rsid w:val="0547A216"/>
    <w:rsid w:val="0557F0B6"/>
    <w:rsid w:val="057070B2"/>
    <w:rsid w:val="05D49534"/>
    <w:rsid w:val="06F7B28E"/>
    <w:rsid w:val="071E780D"/>
    <w:rsid w:val="07B16910"/>
    <w:rsid w:val="07B4923B"/>
    <w:rsid w:val="07D1B5AC"/>
    <w:rsid w:val="080DF5C7"/>
    <w:rsid w:val="081647F4"/>
    <w:rsid w:val="081FC816"/>
    <w:rsid w:val="0875E208"/>
    <w:rsid w:val="0882424D"/>
    <w:rsid w:val="08ACF9BE"/>
    <w:rsid w:val="093FF113"/>
    <w:rsid w:val="09400887"/>
    <w:rsid w:val="0968F381"/>
    <w:rsid w:val="09889B44"/>
    <w:rsid w:val="09A500CB"/>
    <w:rsid w:val="09ABF137"/>
    <w:rsid w:val="09B08D92"/>
    <w:rsid w:val="09BE932A"/>
    <w:rsid w:val="0A0AE2BF"/>
    <w:rsid w:val="0A347E4F"/>
    <w:rsid w:val="0A3C3809"/>
    <w:rsid w:val="0A3DBE1D"/>
    <w:rsid w:val="0A4A19DC"/>
    <w:rsid w:val="0A53E12D"/>
    <w:rsid w:val="0AAE921C"/>
    <w:rsid w:val="0AFA46A6"/>
    <w:rsid w:val="0B1AC416"/>
    <w:rsid w:val="0B2B359F"/>
    <w:rsid w:val="0B50AB3D"/>
    <w:rsid w:val="0B6D6A07"/>
    <w:rsid w:val="0B92ACD4"/>
    <w:rsid w:val="0BABD531"/>
    <w:rsid w:val="0BDF2BA7"/>
    <w:rsid w:val="0CAB0A33"/>
    <w:rsid w:val="0CE1CC8C"/>
    <w:rsid w:val="0D0AA3AA"/>
    <w:rsid w:val="0D36B040"/>
    <w:rsid w:val="0D6EAEC7"/>
    <w:rsid w:val="0DBCD77F"/>
    <w:rsid w:val="0DD787BD"/>
    <w:rsid w:val="0E33BA6A"/>
    <w:rsid w:val="0E5C8ABE"/>
    <w:rsid w:val="0E7517EF"/>
    <w:rsid w:val="0EE8F8CF"/>
    <w:rsid w:val="0F9276F4"/>
    <w:rsid w:val="0FA7DE9B"/>
    <w:rsid w:val="0FD79750"/>
    <w:rsid w:val="101F5A49"/>
    <w:rsid w:val="1023979C"/>
    <w:rsid w:val="10284A45"/>
    <w:rsid w:val="10A25E12"/>
    <w:rsid w:val="10B62F06"/>
    <w:rsid w:val="10C86B28"/>
    <w:rsid w:val="10F19F6C"/>
    <w:rsid w:val="121531C2"/>
    <w:rsid w:val="123B1E4D"/>
    <w:rsid w:val="12AFD9C0"/>
    <w:rsid w:val="131CE786"/>
    <w:rsid w:val="1333522C"/>
    <w:rsid w:val="13917178"/>
    <w:rsid w:val="13FB2191"/>
    <w:rsid w:val="13FB468D"/>
    <w:rsid w:val="1406FC56"/>
    <w:rsid w:val="144D2235"/>
    <w:rsid w:val="1454DCEA"/>
    <w:rsid w:val="14870470"/>
    <w:rsid w:val="14C66BB9"/>
    <w:rsid w:val="1515E30B"/>
    <w:rsid w:val="155DD5C8"/>
    <w:rsid w:val="158A9743"/>
    <w:rsid w:val="15AABA3D"/>
    <w:rsid w:val="15B9FB92"/>
    <w:rsid w:val="15D15DD0"/>
    <w:rsid w:val="15F53FD7"/>
    <w:rsid w:val="162DE985"/>
    <w:rsid w:val="167703C1"/>
    <w:rsid w:val="16C5856A"/>
    <w:rsid w:val="1756D8B2"/>
    <w:rsid w:val="178048C2"/>
    <w:rsid w:val="178E75EA"/>
    <w:rsid w:val="179271F9"/>
    <w:rsid w:val="17CB425B"/>
    <w:rsid w:val="182285FA"/>
    <w:rsid w:val="18707444"/>
    <w:rsid w:val="18925137"/>
    <w:rsid w:val="18966E0A"/>
    <w:rsid w:val="1918D8A3"/>
    <w:rsid w:val="19BE1C70"/>
    <w:rsid w:val="1A577C6D"/>
    <w:rsid w:val="1B20A928"/>
    <w:rsid w:val="1B708194"/>
    <w:rsid w:val="1B7513D3"/>
    <w:rsid w:val="1BD7F45F"/>
    <w:rsid w:val="1BFADF17"/>
    <w:rsid w:val="1C140774"/>
    <w:rsid w:val="1C1CA2D3"/>
    <w:rsid w:val="1C2F3FBE"/>
    <w:rsid w:val="1C7ED2DD"/>
    <w:rsid w:val="1CDACBEA"/>
    <w:rsid w:val="1CF19667"/>
    <w:rsid w:val="1D1AE1E7"/>
    <w:rsid w:val="1D301970"/>
    <w:rsid w:val="1D8875C5"/>
    <w:rsid w:val="1E204029"/>
    <w:rsid w:val="1E4D530D"/>
    <w:rsid w:val="1E6D1C29"/>
    <w:rsid w:val="1EA6EB60"/>
    <w:rsid w:val="1EB26FC8"/>
    <w:rsid w:val="1ED5927A"/>
    <w:rsid w:val="1F02C26F"/>
    <w:rsid w:val="1F18DCD9"/>
    <w:rsid w:val="1F26DBAA"/>
    <w:rsid w:val="1F2C26E5"/>
    <w:rsid w:val="1F4B10BE"/>
    <w:rsid w:val="1FF77EE2"/>
    <w:rsid w:val="200EE0D7"/>
    <w:rsid w:val="2053F793"/>
    <w:rsid w:val="207F7684"/>
    <w:rsid w:val="20D7F1CF"/>
    <w:rsid w:val="20D870B4"/>
    <w:rsid w:val="21047C74"/>
    <w:rsid w:val="212BA53D"/>
    <w:rsid w:val="2149C4CD"/>
    <w:rsid w:val="21A728F7"/>
    <w:rsid w:val="21A8BAFC"/>
    <w:rsid w:val="220A57BC"/>
    <w:rsid w:val="2226AA58"/>
    <w:rsid w:val="22375171"/>
    <w:rsid w:val="225C3FC3"/>
    <w:rsid w:val="227017E5"/>
    <w:rsid w:val="22ABAA87"/>
    <w:rsid w:val="22BDC2AB"/>
    <w:rsid w:val="2319E2F3"/>
    <w:rsid w:val="23443C58"/>
    <w:rsid w:val="2373115F"/>
    <w:rsid w:val="23B02F2A"/>
    <w:rsid w:val="23B41554"/>
    <w:rsid w:val="240A4AC1"/>
    <w:rsid w:val="25752882"/>
    <w:rsid w:val="2575D8D5"/>
    <w:rsid w:val="257E1227"/>
    <w:rsid w:val="269B4F68"/>
    <w:rsid w:val="269CCA81"/>
    <w:rsid w:val="26A55E61"/>
    <w:rsid w:val="26AC1D2D"/>
    <w:rsid w:val="26F191E6"/>
    <w:rsid w:val="276858B6"/>
    <w:rsid w:val="2797DF60"/>
    <w:rsid w:val="27F503AD"/>
    <w:rsid w:val="2829CCCD"/>
    <w:rsid w:val="2852D061"/>
    <w:rsid w:val="285FB452"/>
    <w:rsid w:val="291ADC02"/>
    <w:rsid w:val="29A7A470"/>
    <w:rsid w:val="2A11E930"/>
    <w:rsid w:val="2A16AE8D"/>
    <w:rsid w:val="2A2A179A"/>
    <w:rsid w:val="2A70D1CA"/>
    <w:rsid w:val="2ABDB42F"/>
    <w:rsid w:val="2AE910A6"/>
    <w:rsid w:val="2AF38883"/>
    <w:rsid w:val="2B05991F"/>
    <w:rsid w:val="2B1AB335"/>
    <w:rsid w:val="2B480332"/>
    <w:rsid w:val="2BDA1F9B"/>
    <w:rsid w:val="2C380C16"/>
    <w:rsid w:val="2C4ED693"/>
    <w:rsid w:val="2C815609"/>
    <w:rsid w:val="2CBC01D9"/>
    <w:rsid w:val="2CFA4898"/>
    <w:rsid w:val="2D1086EA"/>
    <w:rsid w:val="2D1C8082"/>
    <w:rsid w:val="2DCEEF1A"/>
    <w:rsid w:val="2DD43C57"/>
    <w:rsid w:val="2DE0F401"/>
    <w:rsid w:val="2DF1C466"/>
    <w:rsid w:val="2E61F83A"/>
    <w:rsid w:val="2E63272A"/>
    <w:rsid w:val="2EA8E767"/>
    <w:rsid w:val="2EBF800E"/>
    <w:rsid w:val="2F09BF91"/>
    <w:rsid w:val="2F13221E"/>
    <w:rsid w:val="2F4D08E8"/>
    <w:rsid w:val="2F6101B7"/>
    <w:rsid w:val="2FE6F96F"/>
    <w:rsid w:val="3019CD81"/>
    <w:rsid w:val="305B8245"/>
    <w:rsid w:val="306111EB"/>
    <w:rsid w:val="30BE99BF"/>
    <w:rsid w:val="31191937"/>
    <w:rsid w:val="3190E228"/>
    <w:rsid w:val="31D5AC8B"/>
    <w:rsid w:val="321C8585"/>
    <w:rsid w:val="32241E52"/>
    <w:rsid w:val="3284A9AA"/>
    <w:rsid w:val="3287FF1A"/>
    <w:rsid w:val="3355A494"/>
    <w:rsid w:val="337002DD"/>
    <w:rsid w:val="337A604C"/>
    <w:rsid w:val="339F5D22"/>
    <w:rsid w:val="33B6D338"/>
    <w:rsid w:val="33B7CF57"/>
    <w:rsid w:val="33EE0411"/>
    <w:rsid w:val="34061492"/>
    <w:rsid w:val="34247CD6"/>
    <w:rsid w:val="34A7F11D"/>
    <w:rsid w:val="34AD7650"/>
    <w:rsid w:val="34B1EB3E"/>
    <w:rsid w:val="350228B7"/>
    <w:rsid w:val="351919A6"/>
    <w:rsid w:val="36856833"/>
    <w:rsid w:val="36A259CE"/>
    <w:rsid w:val="36B7C4B2"/>
    <w:rsid w:val="36C23FC6"/>
    <w:rsid w:val="3758C8BD"/>
    <w:rsid w:val="3759125D"/>
    <w:rsid w:val="382DB8A6"/>
    <w:rsid w:val="385D78AF"/>
    <w:rsid w:val="387F4F74"/>
    <w:rsid w:val="38C770A5"/>
    <w:rsid w:val="392B615D"/>
    <w:rsid w:val="39815B82"/>
    <w:rsid w:val="39E27E7A"/>
    <w:rsid w:val="3AE6C13B"/>
    <w:rsid w:val="3B58AD22"/>
    <w:rsid w:val="3CB1DDF9"/>
    <w:rsid w:val="3D2D3016"/>
    <w:rsid w:val="3D3FB4C0"/>
    <w:rsid w:val="3D7E07D0"/>
    <w:rsid w:val="3D9E4BB7"/>
    <w:rsid w:val="3DB976EA"/>
    <w:rsid w:val="3E849C16"/>
    <w:rsid w:val="3E9FF03C"/>
    <w:rsid w:val="3EEF3D76"/>
    <w:rsid w:val="3F03C5CD"/>
    <w:rsid w:val="3F5B6D6E"/>
    <w:rsid w:val="3F72A90F"/>
    <w:rsid w:val="3FB96E0E"/>
    <w:rsid w:val="3FD0890D"/>
    <w:rsid w:val="403F5650"/>
    <w:rsid w:val="4043AC6E"/>
    <w:rsid w:val="40518E41"/>
    <w:rsid w:val="40C7E56A"/>
    <w:rsid w:val="40DB494E"/>
    <w:rsid w:val="40DF7A30"/>
    <w:rsid w:val="40E605F5"/>
    <w:rsid w:val="40F383B8"/>
    <w:rsid w:val="4108D5DC"/>
    <w:rsid w:val="412C8D7E"/>
    <w:rsid w:val="415D7C77"/>
    <w:rsid w:val="41630A56"/>
    <w:rsid w:val="41643A12"/>
    <w:rsid w:val="41AF451B"/>
    <w:rsid w:val="429C7E64"/>
    <w:rsid w:val="42BD86BC"/>
    <w:rsid w:val="4345CBAB"/>
    <w:rsid w:val="4375680A"/>
    <w:rsid w:val="451C685D"/>
    <w:rsid w:val="4558356D"/>
    <w:rsid w:val="455844F1"/>
    <w:rsid w:val="45F74ACA"/>
    <w:rsid w:val="461D3E78"/>
    <w:rsid w:val="462D17D9"/>
    <w:rsid w:val="465CEEFD"/>
    <w:rsid w:val="46BA4400"/>
    <w:rsid w:val="474C15FD"/>
    <w:rsid w:val="47691004"/>
    <w:rsid w:val="48011090"/>
    <w:rsid w:val="483DC67F"/>
    <w:rsid w:val="48BCF41E"/>
    <w:rsid w:val="48CD65A7"/>
    <w:rsid w:val="48D0282E"/>
    <w:rsid w:val="48D8EB9C"/>
    <w:rsid w:val="48E54C10"/>
    <w:rsid w:val="491FD8C7"/>
    <w:rsid w:val="492FB2D8"/>
    <w:rsid w:val="49CF4CFA"/>
    <w:rsid w:val="49E7FEFE"/>
    <w:rsid w:val="49F77468"/>
    <w:rsid w:val="4A435BC3"/>
    <w:rsid w:val="4A6E6309"/>
    <w:rsid w:val="4A78AA77"/>
    <w:rsid w:val="4A915832"/>
    <w:rsid w:val="4AE7E7AE"/>
    <w:rsid w:val="4B55003E"/>
    <w:rsid w:val="4BDCBC13"/>
    <w:rsid w:val="4BFF76C3"/>
    <w:rsid w:val="4C181442"/>
    <w:rsid w:val="4C898B13"/>
    <w:rsid w:val="4CCA9CEA"/>
    <w:rsid w:val="4D1C4A50"/>
    <w:rsid w:val="4D3A67D3"/>
    <w:rsid w:val="4D90FCB9"/>
    <w:rsid w:val="4DA26A61"/>
    <w:rsid w:val="4E161B9D"/>
    <w:rsid w:val="4E195700"/>
    <w:rsid w:val="4E9045A1"/>
    <w:rsid w:val="4E919CB8"/>
    <w:rsid w:val="4F252222"/>
    <w:rsid w:val="4F267426"/>
    <w:rsid w:val="4F8A221D"/>
    <w:rsid w:val="4FAF3314"/>
    <w:rsid w:val="4FCB2795"/>
    <w:rsid w:val="5014A773"/>
    <w:rsid w:val="5020F4B4"/>
    <w:rsid w:val="50211E64"/>
    <w:rsid w:val="507B2289"/>
    <w:rsid w:val="507F9737"/>
    <w:rsid w:val="50AA6AE7"/>
    <w:rsid w:val="50AE3547"/>
    <w:rsid w:val="50CC47D6"/>
    <w:rsid w:val="5132A561"/>
    <w:rsid w:val="5167F522"/>
    <w:rsid w:val="51837A52"/>
    <w:rsid w:val="51A8AB26"/>
    <w:rsid w:val="51F86DB8"/>
    <w:rsid w:val="5258209B"/>
    <w:rsid w:val="525C517D"/>
    <w:rsid w:val="528E866B"/>
    <w:rsid w:val="52BAD273"/>
    <w:rsid w:val="52BEF161"/>
    <w:rsid w:val="52D75FFE"/>
    <w:rsid w:val="52F1A2C1"/>
    <w:rsid w:val="532DBA97"/>
    <w:rsid w:val="533BD72B"/>
    <w:rsid w:val="535830CF"/>
    <w:rsid w:val="5374284D"/>
    <w:rsid w:val="53E7E029"/>
    <w:rsid w:val="53F88225"/>
    <w:rsid w:val="540927E2"/>
    <w:rsid w:val="5434C3A3"/>
    <w:rsid w:val="5503DB41"/>
    <w:rsid w:val="5512DAA6"/>
    <w:rsid w:val="553EB99B"/>
    <w:rsid w:val="55A52A19"/>
    <w:rsid w:val="55BC5A38"/>
    <w:rsid w:val="55CF97E5"/>
    <w:rsid w:val="561362E1"/>
    <w:rsid w:val="561B6D37"/>
    <w:rsid w:val="56DE2834"/>
    <w:rsid w:val="56EB92FD"/>
    <w:rsid w:val="5714B73E"/>
    <w:rsid w:val="57754E0A"/>
    <w:rsid w:val="5791274E"/>
    <w:rsid w:val="57ABDAC9"/>
    <w:rsid w:val="57EFC67E"/>
    <w:rsid w:val="5885D3AF"/>
    <w:rsid w:val="58D51121"/>
    <w:rsid w:val="58D5A4C0"/>
    <w:rsid w:val="58E7BA53"/>
    <w:rsid w:val="597884B8"/>
    <w:rsid w:val="599BCAC8"/>
    <w:rsid w:val="59A54218"/>
    <w:rsid w:val="59A855A9"/>
    <w:rsid w:val="59B7EAE0"/>
    <w:rsid w:val="59D22165"/>
    <w:rsid w:val="59D424DF"/>
    <w:rsid w:val="59DB644D"/>
    <w:rsid w:val="5ABB9EDD"/>
    <w:rsid w:val="5ACFF481"/>
    <w:rsid w:val="5AEF4301"/>
    <w:rsid w:val="5B2CC415"/>
    <w:rsid w:val="5B56519C"/>
    <w:rsid w:val="5B5CCC61"/>
    <w:rsid w:val="5B5D1B96"/>
    <w:rsid w:val="5BDEEA18"/>
    <w:rsid w:val="5C2B68EB"/>
    <w:rsid w:val="5C7BB0FC"/>
    <w:rsid w:val="5C8798D6"/>
    <w:rsid w:val="5C93AA69"/>
    <w:rsid w:val="5CA1269A"/>
    <w:rsid w:val="5D23F13B"/>
    <w:rsid w:val="5DBB12D0"/>
    <w:rsid w:val="5DBE799F"/>
    <w:rsid w:val="5E0410DF"/>
    <w:rsid w:val="5E13C5D4"/>
    <w:rsid w:val="5E5FD24B"/>
    <w:rsid w:val="5E753B07"/>
    <w:rsid w:val="5E929149"/>
    <w:rsid w:val="5EEC5FB3"/>
    <w:rsid w:val="5F5B1D22"/>
    <w:rsid w:val="5FB6D622"/>
    <w:rsid w:val="5FEF91D9"/>
    <w:rsid w:val="60550638"/>
    <w:rsid w:val="608BE451"/>
    <w:rsid w:val="610B8CF1"/>
    <w:rsid w:val="618F38D0"/>
    <w:rsid w:val="61F41B09"/>
    <w:rsid w:val="623D229B"/>
    <w:rsid w:val="625E1247"/>
    <w:rsid w:val="6270F10C"/>
    <w:rsid w:val="627855AE"/>
    <w:rsid w:val="627CEF86"/>
    <w:rsid w:val="62B53E2A"/>
    <w:rsid w:val="62F0C1EE"/>
    <w:rsid w:val="63196B8A"/>
    <w:rsid w:val="63BA0923"/>
    <w:rsid w:val="63C7537E"/>
    <w:rsid w:val="63D13942"/>
    <w:rsid w:val="63D36451"/>
    <w:rsid w:val="64280F1A"/>
    <w:rsid w:val="642D5F55"/>
    <w:rsid w:val="64627C33"/>
    <w:rsid w:val="64682CC6"/>
    <w:rsid w:val="65845894"/>
    <w:rsid w:val="65C57F27"/>
    <w:rsid w:val="65C8CB0F"/>
    <w:rsid w:val="65EDDB0B"/>
    <w:rsid w:val="660D3DE7"/>
    <w:rsid w:val="664B300E"/>
    <w:rsid w:val="66790ADC"/>
    <w:rsid w:val="66A85D9C"/>
    <w:rsid w:val="66C81589"/>
    <w:rsid w:val="66D28E36"/>
    <w:rsid w:val="66F47B93"/>
    <w:rsid w:val="675C7C14"/>
    <w:rsid w:val="67B2A51D"/>
    <w:rsid w:val="67BF2DEC"/>
    <w:rsid w:val="68334D6C"/>
    <w:rsid w:val="68A573B3"/>
    <w:rsid w:val="68B91702"/>
    <w:rsid w:val="68D31222"/>
    <w:rsid w:val="68E02037"/>
    <w:rsid w:val="692DCDFA"/>
    <w:rsid w:val="699BA120"/>
    <w:rsid w:val="69AC12A9"/>
    <w:rsid w:val="69EA162F"/>
    <w:rsid w:val="6A4E381C"/>
    <w:rsid w:val="6AAD83A3"/>
    <w:rsid w:val="6AB10D76"/>
    <w:rsid w:val="6ADC1749"/>
    <w:rsid w:val="6AF042E9"/>
    <w:rsid w:val="6B4037E8"/>
    <w:rsid w:val="6B46BC6A"/>
    <w:rsid w:val="6BBDC5F5"/>
    <w:rsid w:val="6C1F7BAE"/>
    <w:rsid w:val="6C93685D"/>
    <w:rsid w:val="6CCC76B2"/>
    <w:rsid w:val="6CD8390A"/>
    <w:rsid w:val="6CDDBC21"/>
    <w:rsid w:val="6CE8DD6F"/>
    <w:rsid w:val="6D0CE4B2"/>
    <w:rsid w:val="6D3DB746"/>
    <w:rsid w:val="6DC2C0EF"/>
    <w:rsid w:val="6DDD1EE1"/>
    <w:rsid w:val="6DDF92BD"/>
    <w:rsid w:val="6EA43049"/>
    <w:rsid w:val="6EB88F24"/>
    <w:rsid w:val="6EFFD239"/>
    <w:rsid w:val="6F0CF936"/>
    <w:rsid w:val="6F5CDDEC"/>
    <w:rsid w:val="6FF856D2"/>
    <w:rsid w:val="70012543"/>
    <w:rsid w:val="7048E62A"/>
    <w:rsid w:val="706BC17A"/>
    <w:rsid w:val="7082357C"/>
    <w:rsid w:val="709D863A"/>
    <w:rsid w:val="70BDCFF3"/>
    <w:rsid w:val="71546C90"/>
    <w:rsid w:val="720F19BF"/>
    <w:rsid w:val="7231CCD6"/>
    <w:rsid w:val="724458CF"/>
    <w:rsid w:val="7271CB97"/>
    <w:rsid w:val="72ACAAEC"/>
    <w:rsid w:val="72BE12C9"/>
    <w:rsid w:val="72EA7E9E"/>
    <w:rsid w:val="72FBEC46"/>
    <w:rsid w:val="7422E5B2"/>
    <w:rsid w:val="75761A06"/>
    <w:rsid w:val="75BC7830"/>
    <w:rsid w:val="76140BB7"/>
    <w:rsid w:val="761BE202"/>
    <w:rsid w:val="772DA8EF"/>
    <w:rsid w:val="77600346"/>
    <w:rsid w:val="784151DA"/>
    <w:rsid w:val="78839DB3"/>
    <w:rsid w:val="78EDBFFE"/>
    <w:rsid w:val="79309A8A"/>
    <w:rsid w:val="7988B5E2"/>
    <w:rsid w:val="7AC16FC4"/>
    <w:rsid w:val="7ACC296E"/>
    <w:rsid w:val="7AD45D89"/>
    <w:rsid w:val="7AE25C73"/>
    <w:rsid w:val="7B3650A1"/>
    <w:rsid w:val="7B41450D"/>
    <w:rsid w:val="7B6927BF"/>
    <w:rsid w:val="7B8A4838"/>
    <w:rsid w:val="7C30E6B5"/>
    <w:rsid w:val="7C66CDDC"/>
    <w:rsid w:val="7C879AED"/>
    <w:rsid w:val="7CAE8455"/>
    <w:rsid w:val="7CBCCACF"/>
    <w:rsid w:val="7CDADBDF"/>
    <w:rsid w:val="7D0A96E3"/>
    <w:rsid w:val="7D2B5AA9"/>
    <w:rsid w:val="7D7A60D8"/>
    <w:rsid w:val="7DCE15DA"/>
    <w:rsid w:val="7DD5B742"/>
    <w:rsid w:val="7DF680D0"/>
    <w:rsid w:val="7E28156D"/>
    <w:rsid w:val="7E300DCE"/>
    <w:rsid w:val="7E3D628B"/>
    <w:rsid w:val="7EA6AC04"/>
    <w:rsid w:val="7EB7DDA9"/>
    <w:rsid w:val="7ED7051B"/>
    <w:rsid w:val="7EDA9B88"/>
    <w:rsid w:val="7F5F4703"/>
    <w:rsid w:val="7F6553AF"/>
    <w:rsid w:val="7F7C4DA4"/>
    <w:rsid w:val="7F82DC6D"/>
    <w:rsid w:val="7FA9B54F"/>
    <w:rsid w:val="7FCDC7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8D0EFB"/>
  <w15:docId w15:val="{5EEE67F2-2598-4BD8-9AC9-1FED24F0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064"/>
    <w:rPr>
      <w:lang w:val="en-GB"/>
    </w:rPr>
  </w:style>
  <w:style w:type="paragraph" w:styleId="Heading1">
    <w:name w:val="heading 1"/>
    <w:basedOn w:val="Normal"/>
    <w:next w:val="Normal"/>
    <w:link w:val="Heading1Char"/>
    <w:uiPriority w:val="9"/>
    <w:qFormat/>
    <w:rsid w:val="00A94656"/>
    <w:pPr>
      <w:tabs>
        <w:tab w:val="left" w:pos="1428"/>
      </w:tabs>
      <w:spacing w:before="240" w:after="0" w:line="240" w:lineRule="auto"/>
      <w:outlineLvl w:val="0"/>
    </w:pPr>
    <w:rPr>
      <w:b/>
      <w:color w:val="808080" w:themeColor="background2"/>
      <w:sz w:val="36"/>
      <w:szCs w:val="36"/>
      <w:lang w:val="en-US"/>
    </w:rPr>
  </w:style>
  <w:style w:type="paragraph" w:styleId="Heading2">
    <w:name w:val="heading 2"/>
    <w:next w:val="Normal"/>
    <w:link w:val="Heading2Char"/>
    <w:uiPriority w:val="9"/>
    <w:unhideWhenUsed/>
    <w:qFormat/>
    <w:rsid w:val="00DC44A2"/>
    <w:pPr>
      <w:outlineLvl w:val="1"/>
    </w:pPr>
    <w:rPr>
      <w:rFonts w:asciiTheme="majorHAnsi" w:hAnsiTheme="majorHAnsi" w:eastAsiaTheme="majorEastAsia" w:cstheme="majorBidi"/>
      <w:b/>
      <w:bCs/>
      <w:color w:val="000000" w:themeColor="text1"/>
      <w:sz w:val="28"/>
      <w:szCs w:val="28"/>
      <w:lang w:val="en-US"/>
    </w:rPr>
  </w:style>
  <w:style w:type="paragraph" w:styleId="Heading3">
    <w:name w:val="heading 3"/>
    <w:basedOn w:val="Normal"/>
    <w:next w:val="Normal"/>
    <w:link w:val="Heading3Char"/>
    <w:uiPriority w:val="9"/>
    <w:unhideWhenUsed/>
    <w:qFormat/>
    <w:rsid w:val="00DC44A2"/>
    <w:pPr>
      <w:pBdr>
        <w:bottom w:val="single" w:color="auto" w:sz="4" w:space="1"/>
      </w:pBdr>
      <w:outlineLvl w:val="2"/>
    </w:pPr>
    <w:rPr>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tenseEmphasis">
    <w:name w:val="Intense Emphasis"/>
    <w:basedOn w:val="DefaultParagraphFont"/>
    <w:uiPriority w:val="21"/>
    <w:rsid w:val="001E6F94"/>
    <w:rPr>
      <w:b/>
      <w:bCs/>
      <w:i/>
      <w:iCs/>
      <w:lang w:val="en-US"/>
    </w:rPr>
  </w:style>
  <w:style w:type="paragraph" w:styleId="IntenseQuote">
    <w:name w:val="Intense Quote"/>
    <w:basedOn w:val="Normal"/>
    <w:next w:val="Normal"/>
    <w:link w:val="IntenseQuoteChar"/>
    <w:uiPriority w:val="30"/>
    <w:rsid w:val="001E6F94"/>
    <w:pPr>
      <w:pBdr>
        <w:bottom w:val="single" w:color="FFFFFF" w:themeColor="accent1" w:sz="4" w:space="4"/>
      </w:pBdr>
      <w:spacing w:before="200" w:after="280"/>
      <w:ind w:left="936" w:right="936"/>
    </w:pPr>
    <w:rPr>
      <w:b/>
      <w:bCs/>
      <w:i/>
      <w:iCs/>
    </w:rPr>
  </w:style>
  <w:style w:type="paragraph" w:styleId="Footer">
    <w:name w:val="footer"/>
    <w:basedOn w:val="Normal"/>
    <w:link w:val="FooterChar"/>
    <w:uiPriority w:val="99"/>
    <w:unhideWhenUsed/>
    <w:rsid w:val="00874529"/>
    <w:pPr>
      <w:spacing w:after="0" w:line="240" w:lineRule="auto"/>
      <w:ind w:left="-2835"/>
    </w:pPr>
    <w:rPr>
      <w:lang w:val="en-US"/>
    </w:rPr>
  </w:style>
  <w:style w:type="character" w:styleId="FooterChar" w:customStyle="1">
    <w:name w:val="Footer Char"/>
    <w:basedOn w:val="DefaultParagraphFont"/>
    <w:link w:val="Footer"/>
    <w:uiPriority w:val="99"/>
    <w:rsid w:val="00FD5D7C"/>
    <w:rPr>
      <w:lang w:val="en-US"/>
    </w:rPr>
  </w:style>
  <w:style w:type="paragraph" w:styleId="BalloonText">
    <w:name w:val="Balloon Text"/>
    <w:basedOn w:val="Normal"/>
    <w:link w:val="BalloonTextChar"/>
    <w:uiPriority w:val="99"/>
    <w:semiHidden/>
    <w:unhideWhenUsed/>
    <w:rsid w:val="00202DB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02DB5"/>
    <w:rPr>
      <w:rFonts w:ascii="Tahoma" w:hAnsi="Tahoma" w:cs="Tahoma"/>
      <w:sz w:val="16"/>
      <w:szCs w:val="16"/>
    </w:rPr>
  </w:style>
  <w:style w:type="character" w:styleId="Strong">
    <w:name w:val="Strong"/>
    <w:basedOn w:val="DefaultParagraphFont"/>
    <w:uiPriority w:val="22"/>
    <w:qFormat/>
    <w:rsid w:val="002C7E8C"/>
    <w:rPr>
      <w:b/>
      <w:bCs/>
    </w:rPr>
  </w:style>
  <w:style w:type="character" w:styleId="Heading3Char" w:customStyle="1">
    <w:name w:val="Heading 3 Char"/>
    <w:basedOn w:val="DefaultParagraphFont"/>
    <w:link w:val="Heading3"/>
    <w:uiPriority w:val="9"/>
    <w:rsid w:val="00DC44A2"/>
    <w:rPr>
      <w:b/>
      <w:sz w:val="28"/>
      <w:szCs w:val="28"/>
    </w:rPr>
  </w:style>
  <w:style w:type="character" w:styleId="FollowedHyperlink">
    <w:name w:val="FollowedHyperlink"/>
    <w:basedOn w:val="DefaultParagraphFont"/>
    <w:uiPriority w:val="99"/>
    <w:semiHidden/>
    <w:unhideWhenUsed/>
    <w:rsid w:val="00613B84"/>
    <w:rPr>
      <w:color w:val="656565" w:themeColor="followedHyperlink"/>
      <w:u w:val="single"/>
    </w:rPr>
  </w:style>
  <w:style w:type="paragraph" w:styleId="ListParagraph">
    <w:name w:val="List Paragraph"/>
    <w:basedOn w:val="Normal"/>
    <w:uiPriority w:val="72"/>
    <w:qFormat/>
    <w:rsid w:val="00FD5D7C"/>
    <w:pPr>
      <w:numPr>
        <w:numId w:val="3"/>
      </w:numPr>
      <w:spacing w:after="120"/>
      <w:ind w:right="284"/>
      <w:contextualSpacing/>
    </w:pPr>
    <w:rPr>
      <w:lang w:val="en-US"/>
    </w:rPr>
  </w:style>
  <w:style w:type="character" w:styleId="Heading1Char" w:customStyle="1">
    <w:name w:val="Heading 1 Char"/>
    <w:basedOn w:val="DefaultParagraphFont"/>
    <w:link w:val="Heading1"/>
    <w:uiPriority w:val="9"/>
    <w:rsid w:val="00A94656"/>
    <w:rPr>
      <w:b/>
      <w:color w:val="808080" w:themeColor="background2"/>
      <w:sz w:val="36"/>
      <w:szCs w:val="36"/>
      <w:lang w:val="en-US"/>
    </w:rPr>
  </w:style>
  <w:style w:type="paragraph" w:styleId="Quote">
    <w:name w:val="Quote"/>
    <w:basedOn w:val="Normal"/>
    <w:next w:val="Normal"/>
    <w:link w:val="QuoteChar"/>
    <w:uiPriority w:val="29"/>
    <w:qFormat/>
    <w:rsid w:val="00B91161"/>
    <w:pPr>
      <w:ind w:left="1134" w:right="1134"/>
    </w:pPr>
    <w:rPr>
      <w:i/>
      <w:iCs/>
      <w:color w:val="0041C0" w:themeColor="accent2"/>
      <w:lang w:val="en-US"/>
    </w:rPr>
  </w:style>
  <w:style w:type="character" w:styleId="QuoteChar" w:customStyle="1">
    <w:name w:val="Quote Char"/>
    <w:basedOn w:val="DefaultParagraphFont"/>
    <w:link w:val="Quote"/>
    <w:uiPriority w:val="29"/>
    <w:rsid w:val="00B91161"/>
    <w:rPr>
      <w:i/>
      <w:iCs/>
      <w:color w:val="0041C0" w:themeColor="accent2"/>
      <w:lang w:val="en-US"/>
    </w:rPr>
  </w:style>
  <w:style w:type="character" w:styleId="IntenseQuoteChar" w:customStyle="1">
    <w:name w:val="Intense Quote Char"/>
    <w:basedOn w:val="DefaultParagraphFont"/>
    <w:link w:val="IntenseQuote"/>
    <w:uiPriority w:val="30"/>
    <w:rsid w:val="001E6F94"/>
    <w:rPr>
      <w:b/>
      <w:bCs/>
      <w:i/>
      <w:iCs/>
    </w:rPr>
  </w:style>
  <w:style w:type="character" w:styleId="Heading2Char" w:customStyle="1">
    <w:name w:val="Heading 2 Char"/>
    <w:basedOn w:val="DefaultParagraphFont"/>
    <w:link w:val="Heading2"/>
    <w:uiPriority w:val="9"/>
    <w:rsid w:val="00DC44A2"/>
    <w:rPr>
      <w:rFonts w:asciiTheme="majorHAnsi" w:hAnsiTheme="majorHAnsi" w:eastAsiaTheme="majorEastAsia" w:cstheme="majorBidi"/>
      <w:b/>
      <w:bCs/>
      <w:color w:val="000000" w:themeColor="text1"/>
      <w:sz w:val="28"/>
      <w:szCs w:val="28"/>
      <w:lang w:val="en-US"/>
    </w:rPr>
  </w:style>
  <w:style w:type="paragraph" w:styleId="Embargo" w:customStyle="1">
    <w:name w:val="Embargo"/>
    <w:basedOn w:val="Normal"/>
    <w:uiPriority w:val="99"/>
    <w:qFormat/>
    <w:rsid w:val="000876C6"/>
    <w:pPr>
      <w:spacing w:after="0"/>
      <w:jc w:val="center"/>
    </w:pPr>
    <w:rPr>
      <w:b/>
    </w:rPr>
  </w:style>
  <w:style w:type="character" w:styleId="Hyperlink">
    <w:name w:val="Hyperlink"/>
    <w:basedOn w:val="DefaultParagraphFont"/>
    <w:uiPriority w:val="99"/>
    <w:unhideWhenUsed/>
    <w:qFormat/>
    <w:rsid w:val="00036641"/>
    <w:rPr>
      <w:rFonts w:ascii="Calibri" w:hAnsi="Calibri" w:eastAsia="Calibri" w:cs="Calibri"/>
      <w:color w:val="0041C0" w:themeColor="accent2"/>
      <w:sz w:val="22"/>
      <w:szCs w:val="22"/>
    </w:rPr>
  </w:style>
  <w:style w:type="paragraph" w:styleId="Footnote" w:customStyle="1">
    <w:name w:val="Footnote"/>
    <w:qFormat/>
    <w:rsid w:val="00FD5D7C"/>
    <w:pPr>
      <w:tabs>
        <w:tab w:val="left" w:pos="392"/>
      </w:tabs>
      <w:spacing w:after="0" w:line="240" w:lineRule="auto"/>
    </w:pPr>
    <w:rPr>
      <w:color w:val="808080" w:themeColor="background2"/>
      <w:sz w:val="18"/>
      <w:lang w:val="en-US"/>
    </w:rPr>
  </w:style>
  <w:style w:type="table" w:styleId="TableGrid">
    <w:name w:val="Table Grid"/>
    <w:basedOn w:val="TableNormal"/>
    <w:uiPriority w:val="59"/>
    <w:rsid w:val="004263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93D51"/>
    <w:pPr>
      <w:tabs>
        <w:tab w:val="center" w:pos="4536"/>
        <w:tab w:val="right" w:pos="9072"/>
      </w:tabs>
      <w:spacing w:after="0" w:line="240" w:lineRule="auto"/>
    </w:pPr>
  </w:style>
  <w:style w:type="character" w:styleId="HeaderChar" w:customStyle="1">
    <w:name w:val="Header Char"/>
    <w:basedOn w:val="DefaultParagraphFont"/>
    <w:link w:val="Header"/>
    <w:uiPriority w:val="99"/>
    <w:rsid w:val="00793D51"/>
  </w:style>
  <w:style w:type="character" w:styleId="UnresolvedMention1" w:customStyle="1">
    <w:name w:val="Unresolved Mention1"/>
    <w:basedOn w:val="DefaultParagraphFont"/>
    <w:uiPriority w:val="99"/>
    <w:semiHidden/>
    <w:unhideWhenUsed/>
    <w:rsid w:val="00782DF5"/>
    <w:rPr>
      <w:color w:val="808080"/>
      <w:shd w:val="clear" w:color="auto" w:fill="E6E6E6"/>
    </w:rPr>
  </w:style>
  <w:style w:type="character" w:styleId="Hyperlink0" w:customStyle="1">
    <w:name w:val="Hyperlink.0"/>
    <w:basedOn w:val="DefaultParagraphFont"/>
    <w:rsid w:val="004A50BB"/>
    <w:rPr>
      <w:rFonts w:ascii="Arial" w:hAnsi="Arial" w:eastAsia="Arial" w:cs="Arial"/>
      <w:color w:val="A3A3A3"/>
      <w:sz w:val="18"/>
      <w:szCs w:val="18"/>
      <w:u w:val="single" w:color="A3A3A3"/>
    </w:rPr>
  </w:style>
  <w:style w:type="character" w:styleId="Hyperlink1" w:customStyle="1">
    <w:name w:val="Hyperlink.1"/>
    <w:basedOn w:val="DefaultParagraphFont"/>
    <w:rsid w:val="004A50BB"/>
    <w:rPr>
      <w:rFonts w:ascii="Calibri" w:hAnsi="Calibri" w:eastAsia="Calibri" w:cs="Calibri"/>
      <w:sz w:val="22"/>
      <w:szCs w:val="22"/>
    </w:rPr>
  </w:style>
  <w:style w:type="paragraph" w:styleId="CommentText">
    <w:name w:val="annotation text"/>
    <w:basedOn w:val="Normal"/>
    <w:link w:val="CommentTextChar"/>
    <w:uiPriority w:val="99"/>
    <w:unhideWhenUsed/>
    <w:rsid w:val="004A50BB"/>
    <w:pPr>
      <w:pBdr>
        <w:top w:val="nil"/>
        <w:left w:val="nil"/>
        <w:bottom w:val="nil"/>
        <w:right w:val="nil"/>
        <w:between w:val="nil"/>
        <w:bar w:val="nil"/>
      </w:pBdr>
      <w:spacing w:after="0" w:line="240" w:lineRule="auto"/>
    </w:pPr>
    <w:rPr>
      <w:rFonts w:ascii="Times New Roman" w:hAnsi="Times New Roman" w:eastAsia="Times New Roman" w:cs="Times New Roman"/>
      <w:color w:val="000000"/>
      <w:sz w:val="20"/>
      <w:szCs w:val="20"/>
      <w:u w:color="000000"/>
      <w:bdr w:val="nil"/>
      <w:lang w:val="en-US" w:eastAsia="ja-JP"/>
    </w:rPr>
  </w:style>
  <w:style w:type="character" w:styleId="CommentTextChar" w:customStyle="1">
    <w:name w:val="Comment Text Char"/>
    <w:basedOn w:val="DefaultParagraphFont"/>
    <w:link w:val="CommentText"/>
    <w:uiPriority w:val="99"/>
    <w:rsid w:val="004A50BB"/>
    <w:rPr>
      <w:rFonts w:ascii="Times New Roman" w:hAnsi="Times New Roman" w:eastAsia="Times New Roman" w:cs="Times New Roman"/>
      <w:color w:val="000000"/>
      <w:sz w:val="20"/>
      <w:szCs w:val="20"/>
      <w:u w:color="000000"/>
      <w:bdr w:val="nil"/>
      <w:lang w:val="en-US" w:eastAsia="ja-JP"/>
    </w:rPr>
  </w:style>
  <w:style w:type="character" w:styleId="CommentReference">
    <w:name w:val="annotation reference"/>
    <w:basedOn w:val="DefaultParagraphFont"/>
    <w:uiPriority w:val="99"/>
    <w:semiHidden/>
    <w:unhideWhenUsed/>
    <w:rsid w:val="004A50BB"/>
    <w:rPr>
      <w:sz w:val="16"/>
      <w:szCs w:val="16"/>
    </w:rPr>
  </w:style>
  <w:style w:type="paragraph" w:styleId="CommentSubject">
    <w:name w:val="annotation subject"/>
    <w:basedOn w:val="CommentText"/>
    <w:next w:val="CommentText"/>
    <w:link w:val="CommentSubjectChar"/>
    <w:uiPriority w:val="99"/>
    <w:semiHidden/>
    <w:unhideWhenUsed/>
    <w:rsid w:val="00014047"/>
    <w:pPr>
      <w:pBdr>
        <w:top w:val="none" w:color="auto" w:sz="0" w:space="0"/>
        <w:left w:val="none" w:color="auto" w:sz="0" w:space="0"/>
        <w:bottom w:val="none" w:color="auto" w:sz="0" w:space="0"/>
        <w:right w:val="none" w:color="auto" w:sz="0" w:space="0"/>
        <w:between w:val="none" w:color="auto" w:sz="0" w:space="0"/>
        <w:bar w:val="none" w:color="auto" w:sz="0"/>
      </w:pBdr>
      <w:spacing w:after="200"/>
    </w:pPr>
    <w:rPr>
      <w:rFonts w:asciiTheme="minorHAnsi" w:hAnsiTheme="minorHAnsi" w:eastAsiaTheme="minorHAnsi" w:cstheme="minorBidi"/>
      <w:b/>
      <w:bCs/>
      <w:color w:val="auto"/>
      <w:bdr w:val="none" w:color="auto" w:sz="0" w:space="0"/>
      <w:lang w:val="de-DE" w:eastAsia="en-US"/>
    </w:rPr>
  </w:style>
  <w:style w:type="character" w:styleId="CommentSubjectChar" w:customStyle="1">
    <w:name w:val="Comment Subject Char"/>
    <w:basedOn w:val="CommentTextChar"/>
    <w:link w:val="CommentSubject"/>
    <w:uiPriority w:val="99"/>
    <w:semiHidden/>
    <w:rsid w:val="00014047"/>
    <w:rPr>
      <w:rFonts w:ascii="Times New Roman" w:hAnsi="Times New Roman" w:eastAsia="Times New Roman" w:cs="Times New Roman"/>
      <w:b/>
      <w:bCs/>
      <w:color w:val="000000"/>
      <w:sz w:val="20"/>
      <w:szCs w:val="20"/>
      <w:u w:color="000000"/>
      <w:bdr w:val="nil"/>
      <w:lang w:val="en-US" w:eastAsia="ja-JP"/>
    </w:rPr>
  </w:style>
  <w:style w:type="character" w:styleId="UnresolvedMention2" w:customStyle="1">
    <w:name w:val="Unresolved Mention2"/>
    <w:basedOn w:val="DefaultParagraphFont"/>
    <w:uiPriority w:val="99"/>
    <w:semiHidden/>
    <w:unhideWhenUsed/>
    <w:rsid w:val="007B5B0F"/>
    <w:rPr>
      <w:color w:val="605E5C"/>
      <w:shd w:val="clear" w:color="auto" w:fill="E1DFDD"/>
    </w:rPr>
  </w:style>
  <w:style w:type="paragraph" w:styleId="Revision">
    <w:name w:val="Revision"/>
    <w:hidden/>
    <w:uiPriority w:val="99"/>
    <w:semiHidden/>
    <w:rsid w:val="00735CA6"/>
    <w:pPr>
      <w:spacing w:after="0" w:line="240" w:lineRule="auto"/>
    </w:pPr>
    <w:rPr>
      <w:lang w:val="en-GB"/>
    </w:rPr>
  </w:style>
  <w:style w:type="character" w:styleId="UnresolvedMention3" w:customStyle="1">
    <w:name w:val="Unresolved Mention3"/>
    <w:basedOn w:val="DefaultParagraphFont"/>
    <w:uiPriority w:val="99"/>
    <w:semiHidden/>
    <w:unhideWhenUsed/>
    <w:rsid w:val="00A92499"/>
    <w:rPr>
      <w:color w:val="605E5C"/>
      <w:shd w:val="clear" w:color="auto" w:fill="E1DFDD"/>
    </w:rPr>
  </w:style>
  <w:style w:type="paragraph" w:styleId="NormalWeb">
    <w:name w:val="Normal (Web)"/>
    <w:basedOn w:val="Normal"/>
    <w:uiPriority w:val="99"/>
    <w:semiHidden/>
    <w:unhideWhenUsed/>
    <w:rsid w:val="008E63A6"/>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E63A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E63A6"/>
    <w:rPr>
      <w:sz w:val="20"/>
      <w:szCs w:val="20"/>
      <w:lang w:val="en-GB"/>
    </w:rPr>
  </w:style>
  <w:style w:type="character" w:styleId="FootnoteReference">
    <w:name w:val="footnote reference"/>
    <w:basedOn w:val="DefaultParagraphFont"/>
    <w:uiPriority w:val="99"/>
    <w:unhideWhenUsed/>
    <w:rsid w:val="008E63A6"/>
    <w:rPr>
      <w:vertAlign w:val="superscript"/>
    </w:rPr>
  </w:style>
  <w:style w:type="character" w:styleId="apple-converted-space" w:customStyle="1">
    <w:name w:val="apple-converted-space"/>
    <w:basedOn w:val="DefaultParagraphFont"/>
    <w:rsid w:val="002841EC"/>
  </w:style>
  <w:style w:type="character" w:styleId="link" w:customStyle="1">
    <w:name w:val="link"/>
    <w:basedOn w:val="DefaultParagraphFont"/>
    <w:rsid w:val="002841EC"/>
  </w:style>
  <w:style w:type="character" w:styleId="UnresolvedMention">
    <w:name w:val="Unresolved Mention"/>
    <w:basedOn w:val="DefaultParagraphFont"/>
    <w:uiPriority w:val="99"/>
    <w:semiHidden/>
    <w:unhideWhenUsed/>
    <w:rsid w:val="001A6672"/>
    <w:rPr>
      <w:color w:val="605E5C"/>
      <w:shd w:val="clear" w:color="auto" w:fill="E1DFDD"/>
    </w:rPr>
  </w:style>
  <w:style w:type="paragraph" w:styleId="EndnoteText">
    <w:name w:val="endnote text"/>
    <w:basedOn w:val="Normal"/>
    <w:link w:val="EndnoteTextChar"/>
    <w:uiPriority w:val="99"/>
    <w:semiHidden/>
    <w:unhideWhenUsed/>
    <w:rsid w:val="005264A5"/>
    <w:pPr>
      <w:snapToGrid w:val="0"/>
    </w:pPr>
  </w:style>
  <w:style w:type="character" w:styleId="EndnoteTextChar" w:customStyle="1">
    <w:name w:val="Endnote Text Char"/>
    <w:basedOn w:val="DefaultParagraphFont"/>
    <w:link w:val="EndnoteText"/>
    <w:uiPriority w:val="99"/>
    <w:semiHidden/>
    <w:rsid w:val="005264A5"/>
    <w:rPr>
      <w:lang w:val="en-GB"/>
    </w:rPr>
  </w:style>
  <w:style w:type="character" w:styleId="EndnoteReference">
    <w:name w:val="endnote reference"/>
    <w:basedOn w:val="DefaultParagraphFont"/>
    <w:uiPriority w:val="99"/>
    <w:semiHidden/>
    <w:unhideWhenUsed/>
    <w:rsid w:val="005264A5"/>
    <w:rPr>
      <w:vertAlign w:val="superscript"/>
    </w:rPr>
  </w:style>
  <w:style w:type="character" w:styleId="Mention">
    <w:name w:val="Mention"/>
    <w:basedOn w:val="DefaultParagraphFont"/>
    <w:uiPriority w:val="99"/>
    <w:unhideWhenUsed/>
    <w:rsid w:val="008E2107"/>
    <w:rPr>
      <w:color w:val="2B579A"/>
      <w:shd w:val="clear" w:color="auto" w:fill="E1DFDD"/>
    </w:rPr>
  </w:style>
  <w:style w:type="character" w:styleId="cf01" w:customStyle="1">
    <w:name w:val="cf01"/>
    <w:basedOn w:val="DefaultParagraphFont"/>
    <w:rsid w:val="00F13216"/>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132">
      <w:bodyDiv w:val="1"/>
      <w:marLeft w:val="0"/>
      <w:marRight w:val="0"/>
      <w:marTop w:val="0"/>
      <w:marBottom w:val="0"/>
      <w:divBdr>
        <w:top w:val="none" w:sz="0" w:space="0" w:color="auto"/>
        <w:left w:val="none" w:sz="0" w:space="0" w:color="auto"/>
        <w:bottom w:val="none" w:sz="0" w:space="0" w:color="auto"/>
        <w:right w:val="none" w:sz="0" w:space="0" w:color="auto"/>
      </w:divBdr>
      <w:divsChild>
        <w:div w:id="370496525">
          <w:marLeft w:val="0"/>
          <w:marRight w:val="0"/>
          <w:marTop w:val="0"/>
          <w:marBottom w:val="0"/>
          <w:divBdr>
            <w:top w:val="none" w:sz="0" w:space="0" w:color="auto"/>
            <w:left w:val="none" w:sz="0" w:space="0" w:color="auto"/>
            <w:bottom w:val="none" w:sz="0" w:space="0" w:color="auto"/>
            <w:right w:val="none" w:sz="0" w:space="0" w:color="auto"/>
          </w:divBdr>
          <w:divsChild>
            <w:div w:id="1718237452">
              <w:marLeft w:val="0"/>
              <w:marRight w:val="0"/>
              <w:marTop w:val="0"/>
              <w:marBottom w:val="0"/>
              <w:divBdr>
                <w:top w:val="none" w:sz="0" w:space="0" w:color="auto"/>
                <w:left w:val="none" w:sz="0" w:space="0" w:color="auto"/>
                <w:bottom w:val="none" w:sz="0" w:space="0" w:color="auto"/>
                <w:right w:val="none" w:sz="0" w:space="0" w:color="auto"/>
              </w:divBdr>
              <w:divsChild>
                <w:div w:id="1118451982">
                  <w:marLeft w:val="0"/>
                  <w:marRight w:val="0"/>
                  <w:marTop w:val="0"/>
                  <w:marBottom w:val="0"/>
                  <w:divBdr>
                    <w:top w:val="none" w:sz="0" w:space="0" w:color="auto"/>
                    <w:left w:val="none" w:sz="0" w:space="0" w:color="auto"/>
                    <w:bottom w:val="none" w:sz="0" w:space="0" w:color="auto"/>
                    <w:right w:val="none" w:sz="0" w:space="0" w:color="auto"/>
                  </w:divBdr>
                  <w:divsChild>
                    <w:div w:id="9963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2974">
      <w:bodyDiv w:val="1"/>
      <w:marLeft w:val="0"/>
      <w:marRight w:val="0"/>
      <w:marTop w:val="0"/>
      <w:marBottom w:val="0"/>
      <w:divBdr>
        <w:top w:val="none" w:sz="0" w:space="0" w:color="auto"/>
        <w:left w:val="none" w:sz="0" w:space="0" w:color="auto"/>
        <w:bottom w:val="none" w:sz="0" w:space="0" w:color="auto"/>
        <w:right w:val="none" w:sz="0" w:space="0" w:color="auto"/>
      </w:divBdr>
      <w:divsChild>
        <w:div w:id="2063357378">
          <w:marLeft w:val="0"/>
          <w:marRight w:val="0"/>
          <w:marTop w:val="0"/>
          <w:marBottom w:val="0"/>
          <w:divBdr>
            <w:top w:val="none" w:sz="0" w:space="0" w:color="auto"/>
            <w:left w:val="none" w:sz="0" w:space="0" w:color="auto"/>
            <w:bottom w:val="none" w:sz="0" w:space="0" w:color="auto"/>
            <w:right w:val="none" w:sz="0" w:space="0" w:color="auto"/>
          </w:divBdr>
          <w:divsChild>
            <w:div w:id="393042913">
              <w:marLeft w:val="0"/>
              <w:marRight w:val="0"/>
              <w:marTop w:val="0"/>
              <w:marBottom w:val="0"/>
              <w:divBdr>
                <w:top w:val="none" w:sz="0" w:space="0" w:color="auto"/>
                <w:left w:val="none" w:sz="0" w:space="0" w:color="auto"/>
                <w:bottom w:val="none" w:sz="0" w:space="0" w:color="auto"/>
                <w:right w:val="none" w:sz="0" w:space="0" w:color="auto"/>
              </w:divBdr>
              <w:divsChild>
                <w:div w:id="998733166">
                  <w:marLeft w:val="0"/>
                  <w:marRight w:val="0"/>
                  <w:marTop w:val="0"/>
                  <w:marBottom w:val="0"/>
                  <w:divBdr>
                    <w:top w:val="none" w:sz="0" w:space="0" w:color="auto"/>
                    <w:left w:val="none" w:sz="0" w:space="0" w:color="auto"/>
                    <w:bottom w:val="none" w:sz="0" w:space="0" w:color="auto"/>
                    <w:right w:val="none" w:sz="0" w:space="0" w:color="auto"/>
                  </w:divBdr>
                  <w:divsChild>
                    <w:div w:id="1055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4501">
      <w:bodyDiv w:val="1"/>
      <w:marLeft w:val="0"/>
      <w:marRight w:val="0"/>
      <w:marTop w:val="0"/>
      <w:marBottom w:val="0"/>
      <w:divBdr>
        <w:top w:val="none" w:sz="0" w:space="0" w:color="auto"/>
        <w:left w:val="none" w:sz="0" w:space="0" w:color="auto"/>
        <w:bottom w:val="none" w:sz="0" w:space="0" w:color="auto"/>
        <w:right w:val="none" w:sz="0" w:space="0" w:color="auto"/>
      </w:divBdr>
      <w:divsChild>
        <w:div w:id="1411077443">
          <w:marLeft w:val="0"/>
          <w:marRight w:val="0"/>
          <w:marTop w:val="0"/>
          <w:marBottom w:val="0"/>
          <w:divBdr>
            <w:top w:val="none" w:sz="0" w:space="0" w:color="auto"/>
            <w:left w:val="none" w:sz="0" w:space="0" w:color="auto"/>
            <w:bottom w:val="none" w:sz="0" w:space="0" w:color="auto"/>
            <w:right w:val="none" w:sz="0" w:space="0" w:color="auto"/>
          </w:divBdr>
          <w:divsChild>
            <w:div w:id="1037662138">
              <w:marLeft w:val="0"/>
              <w:marRight w:val="0"/>
              <w:marTop w:val="0"/>
              <w:marBottom w:val="0"/>
              <w:divBdr>
                <w:top w:val="none" w:sz="0" w:space="0" w:color="auto"/>
                <w:left w:val="none" w:sz="0" w:space="0" w:color="auto"/>
                <w:bottom w:val="none" w:sz="0" w:space="0" w:color="auto"/>
                <w:right w:val="none" w:sz="0" w:space="0" w:color="auto"/>
              </w:divBdr>
              <w:divsChild>
                <w:div w:id="636035296">
                  <w:marLeft w:val="0"/>
                  <w:marRight w:val="0"/>
                  <w:marTop w:val="0"/>
                  <w:marBottom w:val="0"/>
                  <w:divBdr>
                    <w:top w:val="none" w:sz="0" w:space="0" w:color="auto"/>
                    <w:left w:val="none" w:sz="0" w:space="0" w:color="auto"/>
                    <w:bottom w:val="none" w:sz="0" w:space="0" w:color="auto"/>
                    <w:right w:val="none" w:sz="0" w:space="0" w:color="auto"/>
                  </w:divBdr>
                  <w:divsChild>
                    <w:div w:id="851264144">
                      <w:marLeft w:val="0"/>
                      <w:marRight w:val="0"/>
                      <w:marTop w:val="0"/>
                      <w:marBottom w:val="0"/>
                      <w:divBdr>
                        <w:top w:val="none" w:sz="0" w:space="0" w:color="auto"/>
                        <w:left w:val="none" w:sz="0" w:space="0" w:color="auto"/>
                        <w:bottom w:val="none" w:sz="0" w:space="0" w:color="auto"/>
                        <w:right w:val="none" w:sz="0" w:space="0" w:color="auto"/>
                      </w:divBdr>
                    </w:div>
                    <w:div w:id="10942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17266">
      <w:bodyDiv w:val="1"/>
      <w:marLeft w:val="0"/>
      <w:marRight w:val="0"/>
      <w:marTop w:val="0"/>
      <w:marBottom w:val="0"/>
      <w:divBdr>
        <w:top w:val="none" w:sz="0" w:space="0" w:color="auto"/>
        <w:left w:val="none" w:sz="0" w:space="0" w:color="auto"/>
        <w:bottom w:val="none" w:sz="0" w:space="0" w:color="auto"/>
        <w:right w:val="none" w:sz="0" w:space="0" w:color="auto"/>
      </w:divBdr>
    </w:div>
    <w:div w:id="623269921">
      <w:bodyDiv w:val="1"/>
      <w:marLeft w:val="0"/>
      <w:marRight w:val="0"/>
      <w:marTop w:val="0"/>
      <w:marBottom w:val="0"/>
      <w:divBdr>
        <w:top w:val="none" w:sz="0" w:space="0" w:color="auto"/>
        <w:left w:val="none" w:sz="0" w:space="0" w:color="auto"/>
        <w:bottom w:val="none" w:sz="0" w:space="0" w:color="auto"/>
        <w:right w:val="none" w:sz="0" w:space="0" w:color="auto"/>
      </w:divBdr>
    </w:div>
    <w:div w:id="830098800">
      <w:bodyDiv w:val="1"/>
      <w:marLeft w:val="0"/>
      <w:marRight w:val="0"/>
      <w:marTop w:val="0"/>
      <w:marBottom w:val="0"/>
      <w:divBdr>
        <w:top w:val="none" w:sz="0" w:space="0" w:color="auto"/>
        <w:left w:val="none" w:sz="0" w:space="0" w:color="auto"/>
        <w:bottom w:val="none" w:sz="0" w:space="0" w:color="auto"/>
        <w:right w:val="none" w:sz="0" w:space="0" w:color="auto"/>
      </w:divBdr>
    </w:div>
    <w:div w:id="1381396405">
      <w:bodyDiv w:val="1"/>
      <w:marLeft w:val="0"/>
      <w:marRight w:val="0"/>
      <w:marTop w:val="0"/>
      <w:marBottom w:val="0"/>
      <w:divBdr>
        <w:top w:val="none" w:sz="0" w:space="0" w:color="auto"/>
        <w:left w:val="none" w:sz="0" w:space="0" w:color="auto"/>
        <w:bottom w:val="none" w:sz="0" w:space="0" w:color="auto"/>
        <w:right w:val="none" w:sz="0" w:space="0" w:color="auto"/>
      </w:divBdr>
    </w:div>
    <w:div w:id="1521239481">
      <w:bodyDiv w:val="1"/>
      <w:marLeft w:val="0"/>
      <w:marRight w:val="0"/>
      <w:marTop w:val="0"/>
      <w:marBottom w:val="0"/>
      <w:divBdr>
        <w:top w:val="none" w:sz="0" w:space="0" w:color="auto"/>
        <w:left w:val="none" w:sz="0" w:space="0" w:color="auto"/>
        <w:bottom w:val="none" w:sz="0" w:space="0" w:color="auto"/>
        <w:right w:val="none" w:sz="0" w:space="0" w:color="auto"/>
      </w:divBdr>
      <w:divsChild>
        <w:div w:id="314575908">
          <w:marLeft w:val="0"/>
          <w:marRight w:val="0"/>
          <w:marTop w:val="0"/>
          <w:marBottom w:val="0"/>
          <w:divBdr>
            <w:top w:val="none" w:sz="0" w:space="0" w:color="auto"/>
            <w:left w:val="none" w:sz="0" w:space="0" w:color="auto"/>
            <w:bottom w:val="none" w:sz="0" w:space="0" w:color="auto"/>
            <w:right w:val="none" w:sz="0" w:space="0" w:color="auto"/>
          </w:divBdr>
          <w:divsChild>
            <w:div w:id="442726739">
              <w:marLeft w:val="0"/>
              <w:marRight w:val="0"/>
              <w:marTop w:val="0"/>
              <w:marBottom w:val="0"/>
              <w:divBdr>
                <w:top w:val="none" w:sz="0" w:space="0" w:color="auto"/>
                <w:left w:val="none" w:sz="0" w:space="0" w:color="auto"/>
                <w:bottom w:val="none" w:sz="0" w:space="0" w:color="auto"/>
                <w:right w:val="none" w:sz="0" w:space="0" w:color="auto"/>
              </w:divBdr>
              <w:divsChild>
                <w:div w:id="883910060">
                  <w:marLeft w:val="0"/>
                  <w:marRight w:val="0"/>
                  <w:marTop w:val="0"/>
                  <w:marBottom w:val="0"/>
                  <w:divBdr>
                    <w:top w:val="none" w:sz="0" w:space="0" w:color="auto"/>
                    <w:left w:val="none" w:sz="0" w:space="0" w:color="auto"/>
                    <w:bottom w:val="none" w:sz="0" w:space="0" w:color="auto"/>
                    <w:right w:val="none" w:sz="0" w:space="0" w:color="auto"/>
                  </w:divBdr>
                  <w:divsChild>
                    <w:div w:id="3148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3879">
      <w:bodyDiv w:val="1"/>
      <w:marLeft w:val="0"/>
      <w:marRight w:val="0"/>
      <w:marTop w:val="0"/>
      <w:marBottom w:val="0"/>
      <w:divBdr>
        <w:top w:val="none" w:sz="0" w:space="0" w:color="auto"/>
        <w:left w:val="none" w:sz="0" w:space="0" w:color="auto"/>
        <w:bottom w:val="none" w:sz="0" w:space="0" w:color="auto"/>
        <w:right w:val="none" w:sz="0" w:space="0" w:color="auto"/>
      </w:divBdr>
      <w:divsChild>
        <w:div w:id="546572541">
          <w:marLeft w:val="0"/>
          <w:marRight w:val="0"/>
          <w:marTop w:val="0"/>
          <w:marBottom w:val="0"/>
          <w:divBdr>
            <w:top w:val="none" w:sz="0" w:space="0" w:color="auto"/>
            <w:left w:val="none" w:sz="0" w:space="0" w:color="auto"/>
            <w:bottom w:val="none" w:sz="0" w:space="0" w:color="auto"/>
            <w:right w:val="none" w:sz="0" w:space="0" w:color="auto"/>
          </w:divBdr>
          <w:divsChild>
            <w:div w:id="1311522077">
              <w:marLeft w:val="0"/>
              <w:marRight w:val="0"/>
              <w:marTop w:val="0"/>
              <w:marBottom w:val="0"/>
              <w:divBdr>
                <w:top w:val="none" w:sz="0" w:space="0" w:color="auto"/>
                <w:left w:val="none" w:sz="0" w:space="0" w:color="auto"/>
                <w:bottom w:val="none" w:sz="0" w:space="0" w:color="auto"/>
                <w:right w:val="none" w:sz="0" w:space="0" w:color="auto"/>
              </w:divBdr>
              <w:divsChild>
                <w:div w:id="2008554870">
                  <w:marLeft w:val="0"/>
                  <w:marRight w:val="0"/>
                  <w:marTop w:val="0"/>
                  <w:marBottom w:val="0"/>
                  <w:divBdr>
                    <w:top w:val="none" w:sz="0" w:space="0" w:color="auto"/>
                    <w:left w:val="none" w:sz="0" w:space="0" w:color="auto"/>
                    <w:bottom w:val="none" w:sz="0" w:space="0" w:color="auto"/>
                    <w:right w:val="none" w:sz="0" w:space="0" w:color="auto"/>
                  </w:divBdr>
                  <w:divsChild>
                    <w:div w:id="9274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762010">
      <w:bodyDiv w:val="1"/>
      <w:marLeft w:val="0"/>
      <w:marRight w:val="0"/>
      <w:marTop w:val="0"/>
      <w:marBottom w:val="0"/>
      <w:divBdr>
        <w:top w:val="none" w:sz="0" w:space="0" w:color="auto"/>
        <w:left w:val="none" w:sz="0" w:space="0" w:color="auto"/>
        <w:bottom w:val="none" w:sz="0" w:space="0" w:color="auto"/>
        <w:right w:val="none" w:sz="0" w:space="0" w:color="auto"/>
      </w:divBdr>
    </w:div>
    <w:div w:id="1701196767">
      <w:bodyDiv w:val="1"/>
      <w:marLeft w:val="0"/>
      <w:marRight w:val="0"/>
      <w:marTop w:val="0"/>
      <w:marBottom w:val="0"/>
      <w:divBdr>
        <w:top w:val="none" w:sz="0" w:space="0" w:color="auto"/>
        <w:left w:val="none" w:sz="0" w:space="0" w:color="auto"/>
        <w:bottom w:val="none" w:sz="0" w:space="0" w:color="auto"/>
        <w:right w:val="none" w:sz="0" w:space="0" w:color="auto"/>
      </w:divBdr>
      <w:divsChild>
        <w:div w:id="1397319790">
          <w:marLeft w:val="0"/>
          <w:marRight w:val="0"/>
          <w:marTop w:val="0"/>
          <w:marBottom w:val="0"/>
          <w:divBdr>
            <w:top w:val="none" w:sz="0" w:space="0" w:color="auto"/>
            <w:left w:val="none" w:sz="0" w:space="0" w:color="auto"/>
            <w:bottom w:val="none" w:sz="0" w:space="0" w:color="auto"/>
            <w:right w:val="none" w:sz="0" w:space="0" w:color="auto"/>
          </w:divBdr>
          <w:divsChild>
            <w:div w:id="1194225210">
              <w:marLeft w:val="0"/>
              <w:marRight w:val="0"/>
              <w:marTop w:val="0"/>
              <w:marBottom w:val="0"/>
              <w:divBdr>
                <w:top w:val="none" w:sz="0" w:space="0" w:color="auto"/>
                <w:left w:val="none" w:sz="0" w:space="0" w:color="auto"/>
                <w:bottom w:val="none" w:sz="0" w:space="0" w:color="auto"/>
                <w:right w:val="none" w:sz="0" w:space="0" w:color="auto"/>
              </w:divBdr>
              <w:divsChild>
                <w:div w:id="1115948951">
                  <w:marLeft w:val="0"/>
                  <w:marRight w:val="0"/>
                  <w:marTop w:val="0"/>
                  <w:marBottom w:val="0"/>
                  <w:divBdr>
                    <w:top w:val="none" w:sz="0" w:space="0" w:color="auto"/>
                    <w:left w:val="none" w:sz="0" w:space="0" w:color="auto"/>
                    <w:bottom w:val="none" w:sz="0" w:space="0" w:color="auto"/>
                    <w:right w:val="none" w:sz="0" w:space="0" w:color="auto"/>
                  </w:divBdr>
                  <w:divsChild>
                    <w:div w:id="951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7923">
      <w:bodyDiv w:val="1"/>
      <w:marLeft w:val="0"/>
      <w:marRight w:val="0"/>
      <w:marTop w:val="0"/>
      <w:marBottom w:val="0"/>
      <w:divBdr>
        <w:top w:val="none" w:sz="0" w:space="0" w:color="auto"/>
        <w:left w:val="none" w:sz="0" w:space="0" w:color="auto"/>
        <w:bottom w:val="none" w:sz="0" w:space="0" w:color="auto"/>
        <w:right w:val="none" w:sz="0" w:space="0" w:color="auto"/>
      </w:divBdr>
    </w:div>
    <w:div w:id="1856797731">
      <w:bodyDiv w:val="1"/>
      <w:marLeft w:val="0"/>
      <w:marRight w:val="0"/>
      <w:marTop w:val="0"/>
      <w:marBottom w:val="0"/>
      <w:divBdr>
        <w:top w:val="none" w:sz="0" w:space="0" w:color="auto"/>
        <w:left w:val="none" w:sz="0" w:space="0" w:color="auto"/>
        <w:bottom w:val="none" w:sz="0" w:space="0" w:color="auto"/>
        <w:right w:val="none" w:sz="0" w:space="0" w:color="auto"/>
      </w:divBdr>
      <w:divsChild>
        <w:div w:id="874196631">
          <w:marLeft w:val="0"/>
          <w:marRight w:val="0"/>
          <w:marTop w:val="0"/>
          <w:marBottom w:val="0"/>
          <w:divBdr>
            <w:top w:val="none" w:sz="0" w:space="0" w:color="auto"/>
            <w:left w:val="none" w:sz="0" w:space="0" w:color="auto"/>
            <w:bottom w:val="none" w:sz="0" w:space="0" w:color="auto"/>
            <w:right w:val="none" w:sz="0" w:space="0" w:color="auto"/>
          </w:divBdr>
          <w:divsChild>
            <w:div w:id="1667904714">
              <w:marLeft w:val="0"/>
              <w:marRight w:val="0"/>
              <w:marTop w:val="0"/>
              <w:marBottom w:val="0"/>
              <w:divBdr>
                <w:top w:val="none" w:sz="0" w:space="0" w:color="auto"/>
                <w:left w:val="none" w:sz="0" w:space="0" w:color="auto"/>
                <w:bottom w:val="none" w:sz="0" w:space="0" w:color="auto"/>
                <w:right w:val="none" w:sz="0" w:space="0" w:color="auto"/>
              </w:divBdr>
              <w:divsChild>
                <w:div w:id="1327250742">
                  <w:marLeft w:val="0"/>
                  <w:marRight w:val="0"/>
                  <w:marTop w:val="0"/>
                  <w:marBottom w:val="0"/>
                  <w:divBdr>
                    <w:top w:val="none" w:sz="0" w:space="0" w:color="auto"/>
                    <w:left w:val="none" w:sz="0" w:space="0" w:color="auto"/>
                    <w:bottom w:val="none" w:sz="0" w:space="0" w:color="auto"/>
                    <w:right w:val="none" w:sz="0" w:space="0" w:color="auto"/>
                  </w:divBdr>
                  <w:divsChild>
                    <w:div w:id="7775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0384">
      <w:bodyDiv w:val="1"/>
      <w:marLeft w:val="0"/>
      <w:marRight w:val="0"/>
      <w:marTop w:val="0"/>
      <w:marBottom w:val="0"/>
      <w:divBdr>
        <w:top w:val="none" w:sz="0" w:space="0" w:color="auto"/>
        <w:left w:val="none" w:sz="0" w:space="0" w:color="auto"/>
        <w:bottom w:val="none" w:sz="0" w:space="0" w:color="auto"/>
        <w:right w:val="none" w:sz="0" w:space="0" w:color="auto"/>
      </w:divBdr>
      <w:divsChild>
        <w:div w:id="441271540">
          <w:marLeft w:val="0"/>
          <w:marRight w:val="0"/>
          <w:marTop w:val="0"/>
          <w:marBottom w:val="0"/>
          <w:divBdr>
            <w:top w:val="none" w:sz="0" w:space="0" w:color="auto"/>
            <w:left w:val="none" w:sz="0" w:space="0" w:color="auto"/>
            <w:bottom w:val="none" w:sz="0" w:space="0" w:color="auto"/>
            <w:right w:val="none" w:sz="0" w:space="0" w:color="auto"/>
          </w:divBdr>
          <w:divsChild>
            <w:div w:id="612831841">
              <w:marLeft w:val="0"/>
              <w:marRight w:val="0"/>
              <w:marTop w:val="0"/>
              <w:marBottom w:val="0"/>
              <w:divBdr>
                <w:top w:val="none" w:sz="0" w:space="0" w:color="auto"/>
                <w:left w:val="none" w:sz="0" w:space="0" w:color="auto"/>
                <w:bottom w:val="none" w:sz="0" w:space="0" w:color="auto"/>
                <w:right w:val="none" w:sz="0" w:space="0" w:color="auto"/>
              </w:divBdr>
              <w:divsChild>
                <w:div w:id="444348628">
                  <w:marLeft w:val="0"/>
                  <w:marRight w:val="0"/>
                  <w:marTop w:val="0"/>
                  <w:marBottom w:val="0"/>
                  <w:divBdr>
                    <w:top w:val="none" w:sz="0" w:space="0" w:color="auto"/>
                    <w:left w:val="none" w:sz="0" w:space="0" w:color="auto"/>
                    <w:bottom w:val="none" w:sz="0" w:space="0" w:color="auto"/>
                    <w:right w:val="none" w:sz="0" w:space="0" w:color="auto"/>
                  </w:divBdr>
                  <w:divsChild>
                    <w:div w:id="510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47821">
      <w:bodyDiv w:val="1"/>
      <w:marLeft w:val="0"/>
      <w:marRight w:val="0"/>
      <w:marTop w:val="0"/>
      <w:marBottom w:val="0"/>
      <w:divBdr>
        <w:top w:val="none" w:sz="0" w:space="0" w:color="auto"/>
        <w:left w:val="none" w:sz="0" w:space="0" w:color="auto"/>
        <w:bottom w:val="none" w:sz="0" w:space="0" w:color="auto"/>
        <w:right w:val="none" w:sz="0" w:space="0" w:color="auto"/>
      </w:divBdr>
      <w:divsChild>
        <w:div w:id="1311639786">
          <w:marLeft w:val="0"/>
          <w:marRight w:val="0"/>
          <w:marTop w:val="0"/>
          <w:marBottom w:val="0"/>
          <w:divBdr>
            <w:top w:val="none" w:sz="0" w:space="0" w:color="auto"/>
            <w:left w:val="none" w:sz="0" w:space="0" w:color="auto"/>
            <w:bottom w:val="none" w:sz="0" w:space="0" w:color="auto"/>
            <w:right w:val="none" w:sz="0" w:space="0" w:color="auto"/>
          </w:divBdr>
          <w:divsChild>
            <w:div w:id="2011981243">
              <w:marLeft w:val="0"/>
              <w:marRight w:val="0"/>
              <w:marTop w:val="0"/>
              <w:marBottom w:val="0"/>
              <w:divBdr>
                <w:top w:val="none" w:sz="0" w:space="0" w:color="auto"/>
                <w:left w:val="none" w:sz="0" w:space="0" w:color="auto"/>
                <w:bottom w:val="none" w:sz="0" w:space="0" w:color="auto"/>
                <w:right w:val="none" w:sz="0" w:space="0" w:color="auto"/>
              </w:divBdr>
              <w:divsChild>
                <w:div w:id="1009598128">
                  <w:marLeft w:val="0"/>
                  <w:marRight w:val="0"/>
                  <w:marTop w:val="0"/>
                  <w:marBottom w:val="0"/>
                  <w:divBdr>
                    <w:top w:val="none" w:sz="0" w:space="0" w:color="auto"/>
                    <w:left w:val="none" w:sz="0" w:space="0" w:color="auto"/>
                    <w:bottom w:val="none" w:sz="0" w:space="0" w:color="auto"/>
                    <w:right w:val="none" w:sz="0" w:space="0" w:color="auto"/>
                  </w:divBdr>
                  <w:divsChild>
                    <w:div w:id="12060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holdings.panasonic/globa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61662BC17CA049BF402D4EAE9709D3" ma:contentTypeVersion="11" ma:contentTypeDescription="Ein neues Dokument erstellen." ma:contentTypeScope="" ma:versionID="699ba9b38015b3c5304ffd30be52be13">
  <xsd:schema xmlns:xsd="http://www.w3.org/2001/XMLSchema" xmlns:xs="http://www.w3.org/2001/XMLSchema" xmlns:p="http://schemas.microsoft.com/office/2006/metadata/properties" xmlns:ns2="3858ae9b-c578-4dc4-a3fd-4e254f20fe92" targetNamespace="http://schemas.microsoft.com/office/2006/metadata/properties" ma:root="true" ma:fieldsID="3bec40546eb612eadce0d8f4f019b294" ns2:_="">
    <xsd:import namespace="3858ae9b-c578-4dc4-a3fd-4e254f20fe9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ae9b-c578-4dc4-a3fd-4e254f20fe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58ae9b-c578-4dc4-a3fd-4e254f20fe92">
      <Terms xmlns="http://schemas.microsoft.com/office/infopath/2007/PartnerControls"/>
    </lcf76f155ced4ddcb4097134ff3c332f>
    <MediaLengthInSeconds xmlns="3858ae9b-c578-4dc4-a3fd-4e254f20fe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7107B-FD65-4381-8734-88779FE63FC6}"/>
</file>

<file path=customXml/itemProps2.xml><?xml version="1.0" encoding="utf-8"?>
<ds:datastoreItem xmlns:ds="http://schemas.openxmlformats.org/officeDocument/2006/customXml" ds:itemID="{E3EAB720-890B-4642-8F2F-1D5A5DED3616}">
  <ds:schemaRefs>
    <ds:schemaRef ds:uri="http://schemas.openxmlformats.org/officeDocument/2006/bibliography"/>
  </ds:schemaRefs>
</ds:datastoreItem>
</file>

<file path=customXml/itemProps3.xml><?xml version="1.0" encoding="utf-8"?>
<ds:datastoreItem xmlns:ds="http://schemas.openxmlformats.org/officeDocument/2006/customXml" ds:itemID="{013279C5-9259-4337-A6D7-2A44EED9DA02}">
  <ds:schemaRefs>
    <ds:schemaRef ds:uri="http://schemas.microsoft.com/office/2006/metadata/properties"/>
    <ds:schemaRef ds:uri="http://schemas.microsoft.com/office/infopath/2007/PartnerControls"/>
    <ds:schemaRef ds:uri="ecc8f798-9e3a-474c-b7d8-0cdd04f24a55"/>
    <ds:schemaRef ds:uri="0d63f872-db90-4f2f-b010-8dc980ef6c1a"/>
  </ds:schemaRefs>
</ds:datastoreItem>
</file>

<file path=customXml/itemProps4.xml><?xml version="1.0" encoding="utf-8"?>
<ds:datastoreItem xmlns:ds="http://schemas.openxmlformats.org/officeDocument/2006/customXml" ds:itemID="{D73854C8-4F75-488C-92F9-9444436619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Panasonic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tokumaru,kaz</dc:creator>
  <cp:keywords>, docId:D3F6BB58E2D3A67EC39EB803989592F9</cp:keywords>
  <cp:lastModifiedBy>Horina, Dorotea</cp:lastModifiedBy>
  <cp:revision>37</cp:revision>
  <cp:lastPrinted>2023-08-17T11:52:00Z</cp:lastPrinted>
  <dcterms:created xsi:type="dcterms:W3CDTF">2023-08-29T03:03:00Z</dcterms:created>
  <dcterms:modified xsi:type="dcterms:W3CDTF">2023-08-29T10:58:04Z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0x0101008661662BC17CA049BF402D4EAE9709D3</vt:lpwstr>
  </property>
  <property fmtid="{D5CDD505-2E9C-101B-9397-08002B2CF9AE}" pid="3" name="GrammarlyDocumentId">
    <vt:lpwstr>b598607ebfeaa3c011076da84e519223e5f183bfab142a46ec1a91b5c6af8bc8</vt:lpwstr>
  </property>
  <property fmtid="{D5CDD505-2E9C-101B-9397-08002B2CF9AE}" pid="4" name="MediaServiceImageTags">
    <vt:lpwstr/>
  </property>
  <property fmtid="{D5CDD505-2E9C-101B-9397-08002B2CF9AE}" pid="5" name="Order">
    <vt:r8>2035700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